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54D" w:rsidRDefault="00BC0816" w:rsidP="00D57B40">
      <w:pPr>
        <w:jc w:val="right"/>
        <w:rPr>
          <w:b/>
          <w:i/>
          <w:sz w:val="28"/>
          <w:szCs w:val="28"/>
        </w:rPr>
      </w:pPr>
      <w:r>
        <w:rPr>
          <w:noProof/>
        </w:rPr>
        <mc:AlternateContent>
          <mc:Choice Requires="wps">
            <w:drawing>
              <wp:anchor distT="0" distB="0" distL="114300" distR="114300" simplePos="0" relativeHeight="251657728" behindDoc="0" locked="0" layoutInCell="1" allowOverlap="1" wp14:anchorId="1313A278" wp14:editId="734CA025">
                <wp:simplePos x="0" y="0"/>
                <wp:positionH relativeFrom="column">
                  <wp:posOffset>-457200</wp:posOffset>
                </wp:positionH>
                <wp:positionV relativeFrom="paragraph">
                  <wp:posOffset>-457200</wp:posOffset>
                </wp:positionV>
                <wp:extent cx="7843520" cy="385445"/>
                <wp:effectExtent l="0" t="0" r="0" b="0"/>
                <wp:wrapNone/>
                <wp:docPr id="3" name="Text Box 2"/>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784352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B8EAE" id="_x0000_t202" coordsize="21600,21600" o:spt="202" path="m,l,21600r21600,l21600,xe">
                <v:stroke joinstyle="miter"/>
                <v:path gradientshapeok="t" o:connecttype="rect"/>
              </v:shapetype>
              <v:shape id="Text Box 2" o:spid="_x0000_s1026" type="#_x0000_t202" style="position:absolute;margin-left:-36pt;margin-top:-36pt;width:617.6pt;height:3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" filled="f" stroked="f" insetpen="t">
                <o:lock v:ext="edit" grouping="t"/>
              </v:shape>
            </w:pict>
          </mc:Fallback>
        </mc:AlternateContent>
      </w:r>
      <w:r w:rsidR="00DA79B1">
        <w:tab/>
      </w:r>
      <w:r w:rsidR="00DA79B1">
        <w:tab/>
      </w:r>
      <w:r w:rsidR="00DA79B1">
        <w:tab/>
      </w:r>
      <w:r w:rsidR="00DA79B1">
        <w:tab/>
      </w:r>
      <w:r w:rsidR="00DA79B1">
        <w:tab/>
      </w:r>
      <w:r w:rsidR="00DA79B1">
        <w:tab/>
      </w:r>
      <w:r w:rsidR="00DA79B1">
        <w:tab/>
      </w:r>
      <w:r w:rsidR="00DA79B1">
        <w:tab/>
      </w:r>
      <w:r w:rsidR="00D57B40">
        <w:rPr>
          <w:noProof/>
        </w:rPr>
        <w:drawing>
          <wp:inline distT="0" distB="0" distL="0" distR="0" wp14:anchorId="522DB6AE" wp14:editId="3EC621E7">
            <wp:extent cx="2686050" cy="1524000"/>
            <wp:effectExtent l="19050" t="0" r="0" b="0"/>
            <wp:docPr id="1" name="Picture 2" descr="R:\Logos\Logos 2016\WCB&amp;VI logo_center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ogos\Logos 2016\WCB&amp;VI logo_center_4c.jpg"/>
                    <pic:cNvPicPr>
                      <a:picLocks noChangeAspect="1" noChangeArrowheads="1"/>
                    </pic:cNvPicPr>
                  </pic:nvPicPr>
                  <pic:blipFill>
                    <a:blip r:embed="rId5" cstate="print"/>
                    <a:srcRect/>
                    <a:stretch>
                      <a:fillRect/>
                    </a:stretch>
                  </pic:blipFill>
                  <pic:spPr bwMode="auto">
                    <a:xfrm>
                      <a:off x="0" y="0"/>
                      <a:ext cx="2686050" cy="1524000"/>
                    </a:xfrm>
                    <a:prstGeom prst="rect">
                      <a:avLst/>
                    </a:prstGeom>
                    <a:noFill/>
                    <a:ln w="9525">
                      <a:noFill/>
                      <a:miter lim="800000"/>
                      <a:headEnd/>
                      <a:tailEnd/>
                    </a:ln>
                  </pic:spPr>
                </pic:pic>
              </a:graphicData>
            </a:graphic>
          </wp:inline>
        </w:drawing>
      </w:r>
    </w:p>
    <w:p w:rsidR="00DA79B1" w:rsidRDefault="00BC0816" w:rsidP="0034354D">
      <w:pPr>
        <w:spacing w:line="160" w:lineRule="exact"/>
        <w:rPr>
          <w:b/>
          <w:i/>
          <w:sz w:val="28"/>
          <w:szCs w:val="28"/>
        </w:rPr>
      </w:pPr>
      <w:r>
        <w:rPr>
          <w:noProof/>
          <w:color w:val="auto"/>
          <w:kern w:val="0"/>
          <w:sz w:val="24"/>
          <w:szCs w:val="24"/>
        </w:rPr>
        <mc:AlternateContent>
          <mc:Choice Requires="wps">
            <w:drawing>
              <wp:anchor distT="36576" distB="36576" distL="36576" distR="36576" simplePos="0" relativeHeight="251658752" behindDoc="0" locked="0" layoutInCell="1" allowOverlap="1">
                <wp:simplePos x="0" y="0"/>
                <wp:positionH relativeFrom="column">
                  <wp:posOffset>2295525</wp:posOffset>
                </wp:positionH>
                <wp:positionV relativeFrom="paragraph">
                  <wp:posOffset>47624</wp:posOffset>
                </wp:positionV>
                <wp:extent cx="4305300" cy="56197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79B1" w:rsidRPr="004A6FEF" w:rsidRDefault="00DA79B1" w:rsidP="00DA79B1">
                            <w:pPr>
                              <w:widowControl w:val="0"/>
                              <w:jc w:val="right"/>
                              <w:rPr>
                                <w:rFonts w:ascii="Verdana" w:hAnsi="Verdana"/>
                              </w:rPr>
                            </w:pPr>
                            <w:r>
                              <w:tab/>
                            </w:r>
                            <w:r>
                              <w:tab/>
                            </w:r>
                            <w:r>
                              <w:tab/>
                            </w:r>
                            <w:r w:rsidRPr="004A6FEF">
                              <w:rPr>
                                <w:rFonts w:ascii="Verdana" w:hAnsi="Verdana"/>
                              </w:rPr>
                              <w:t>754 Williamson Street, Madison, WI 53703</w:t>
                            </w:r>
                          </w:p>
                          <w:p w:rsidR="00D57B40" w:rsidRPr="004A6FEF" w:rsidRDefault="00AF72D1" w:rsidP="00D57B40">
                            <w:pPr>
                              <w:widowControl w:val="0"/>
                              <w:jc w:val="right"/>
                              <w:rPr>
                                <w:rFonts w:ascii="Verdana" w:hAnsi="Verdana"/>
                              </w:rPr>
                            </w:pPr>
                            <w:hyperlink r:id="rId6" w:history="1">
                              <w:r w:rsidR="005C4705">
                                <w:rPr>
                                  <w:rStyle w:val="Hyperlink"/>
                                  <w:rFonts w:ascii="Verdana" w:hAnsi="Verdana"/>
                                  <w:color w:val="000000"/>
                                  <w:u w:val="none"/>
                                </w:rPr>
                                <w:t>WCB</w:t>
                              </w:r>
                              <w:r w:rsidR="00DA79B1" w:rsidRPr="004A6FEF">
                                <w:rPr>
                                  <w:rStyle w:val="Hyperlink"/>
                                  <w:rFonts w:ascii="Verdana" w:hAnsi="Verdana"/>
                                  <w:color w:val="000000"/>
                                  <w:u w:val="none"/>
                                </w:rPr>
                                <w:t>lind.org</w:t>
                              </w:r>
                            </w:hyperlink>
                            <w:r w:rsidR="00D57B40">
                              <w:rPr>
                                <w:rFonts w:ascii="Verdana" w:hAnsi="Verdana"/>
                              </w:rPr>
                              <w:t xml:space="preserve">, </w:t>
                            </w:r>
                            <w:hyperlink r:id="rId7" w:history="1">
                              <w:r w:rsidR="00D57B40" w:rsidRPr="00803336">
                                <w:rPr>
                                  <w:rStyle w:val="Hyperlink"/>
                                  <w:rFonts w:ascii="Verdana" w:hAnsi="Verdana"/>
                                </w:rPr>
                                <w:t>info@WCBlind.org</w:t>
                              </w:r>
                            </w:hyperlink>
                            <w:r w:rsidR="00D57B40">
                              <w:rPr>
                                <w:rFonts w:ascii="Verdana" w:hAnsi="Verdana"/>
                              </w:rPr>
                              <w:br/>
                            </w:r>
                            <w:r w:rsidR="00D57B40" w:rsidRPr="004A6FEF">
                              <w:rPr>
                                <w:rFonts w:ascii="Verdana" w:hAnsi="Verdana"/>
                              </w:rPr>
                              <w:t>608-255-1166</w:t>
                            </w:r>
                          </w:p>
                          <w:p w:rsidR="00DA79B1" w:rsidRPr="004A6FEF" w:rsidRDefault="00DA79B1" w:rsidP="00D57B40">
                            <w:pPr>
                              <w:widowControl w:val="0"/>
                              <w:jc w:val="right"/>
                              <w:rPr>
                                <w:rFonts w:ascii="Verdana" w:hAnsi="Verdan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0.75pt;margin-top:3.75pt;width:339pt;height:44.2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" filled="f" stroked="f" strokecolor="black [0]" insetpen="t">
                <v:textbox inset="2.88pt,2.88pt,2.88pt,2.88pt">
                  <w:txbxContent>
                    <w:p w:rsidR="00DA79B1" w:rsidRPr="004A6FEF" w:rsidRDefault="00DA79B1" w:rsidP="00DA79B1">
                      <w:pPr>
                        <w:widowControl w:val="0"/>
                        <w:jc w:val="right"/>
                        <w:rPr>
                          <w:rFonts w:ascii="Verdana" w:hAnsi="Verdana"/>
                        </w:rPr>
                      </w:pPr>
                      <w:r>
                        <w:tab/>
                      </w:r>
                      <w:r>
                        <w:tab/>
                      </w:r>
                      <w:r>
                        <w:tab/>
                      </w:r>
                      <w:r w:rsidRPr="004A6FEF">
                        <w:rPr>
                          <w:rFonts w:ascii="Verdana" w:hAnsi="Verdana"/>
                        </w:rPr>
                        <w:t>754 Williamson Street, Madison, WI 53703</w:t>
                      </w:r>
                    </w:p>
                    <w:p w:rsidR="00D57B40" w:rsidRPr="004A6FEF" w:rsidRDefault="0058709E" w:rsidP="00D57B40">
                      <w:pPr>
                        <w:widowControl w:val="0"/>
                        <w:jc w:val="right"/>
                        <w:rPr>
                          <w:rFonts w:ascii="Verdana" w:hAnsi="Verdana"/>
                        </w:rPr>
                      </w:pPr>
                      <w:hyperlink r:id="rId8" w:history="1">
                        <w:r w:rsidR="005C4705">
                          <w:rPr>
                            <w:rStyle w:val="Hyperlink"/>
                            <w:rFonts w:ascii="Verdana" w:hAnsi="Verdana"/>
                            <w:color w:val="000000"/>
                            <w:u w:val="none"/>
                          </w:rPr>
                          <w:t>WCB</w:t>
                        </w:r>
                        <w:r w:rsidR="00DA79B1" w:rsidRPr="004A6FEF">
                          <w:rPr>
                            <w:rStyle w:val="Hyperlink"/>
                            <w:rFonts w:ascii="Verdana" w:hAnsi="Verdana"/>
                            <w:color w:val="000000"/>
                            <w:u w:val="none"/>
                          </w:rPr>
                          <w:t>lind.org</w:t>
                        </w:r>
                      </w:hyperlink>
                      <w:r w:rsidR="00D57B40">
                        <w:rPr>
                          <w:rFonts w:ascii="Verdana" w:hAnsi="Verdana"/>
                        </w:rPr>
                        <w:t xml:space="preserve">, </w:t>
                      </w:r>
                      <w:hyperlink r:id="rId9" w:history="1">
                        <w:r w:rsidR="00D57B40" w:rsidRPr="00803336">
                          <w:rPr>
                            <w:rStyle w:val="Hyperlink"/>
                            <w:rFonts w:ascii="Verdana" w:hAnsi="Verdana"/>
                          </w:rPr>
                          <w:t>info@WCBlind.org</w:t>
                        </w:r>
                      </w:hyperlink>
                      <w:r w:rsidR="00D57B40">
                        <w:rPr>
                          <w:rFonts w:ascii="Verdana" w:hAnsi="Verdana"/>
                        </w:rPr>
                        <w:br/>
                      </w:r>
                      <w:r w:rsidR="00D57B40" w:rsidRPr="004A6FEF">
                        <w:rPr>
                          <w:rFonts w:ascii="Verdana" w:hAnsi="Verdana"/>
                        </w:rPr>
                        <w:t>608-255-1166</w:t>
                      </w:r>
                    </w:p>
                    <w:p w:rsidR="00DA79B1" w:rsidRPr="004A6FEF" w:rsidRDefault="00DA79B1" w:rsidP="00D57B40">
                      <w:pPr>
                        <w:widowControl w:val="0"/>
                        <w:jc w:val="right"/>
                        <w:rPr>
                          <w:rFonts w:ascii="Verdana" w:hAnsi="Verdana"/>
                        </w:rPr>
                      </w:pPr>
                    </w:p>
                  </w:txbxContent>
                </v:textbox>
              </v:shape>
            </w:pict>
          </mc:Fallback>
        </mc:AlternateContent>
      </w:r>
    </w:p>
    <w:p w:rsidR="0034354D" w:rsidRDefault="0034354D" w:rsidP="0034354D">
      <w:pPr>
        <w:spacing w:line="160" w:lineRule="exact"/>
        <w:rPr>
          <w:b/>
          <w:sz w:val="28"/>
          <w:szCs w:val="28"/>
        </w:rPr>
      </w:pPr>
    </w:p>
    <w:p w:rsidR="001753D7" w:rsidRDefault="001753D7" w:rsidP="0034354D">
      <w:pPr>
        <w:spacing w:line="160" w:lineRule="exact"/>
        <w:rPr>
          <w:b/>
          <w:sz w:val="28"/>
          <w:szCs w:val="28"/>
        </w:rPr>
      </w:pPr>
    </w:p>
    <w:p w:rsidR="001753D7" w:rsidRDefault="001753D7" w:rsidP="0034354D">
      <w:pPr>
        <w:spacing w:line="160" w:lineRule="exact"/>
        <w:rPr>
          <w:b/>
          <w:sz w:val="28"/>
          <w:szCs w:val="28"/>
        </w:rPr>
      </w:pPr>
    </w:p>
    <w:p w:rsidR="001753D7" w:rsidRDefault="001753D7" w:rsidP="0034354D">
      <w:pPr>
        <w:spacing w:line="160" w:lineRule="exact"/>
        <w:rPr>
          <w:rFonts w:ascii="Verdana" w:hAnsi="Verdana"/>
          <w:sz w:val="24"/>
          <w:szCs w:val="24"/>
        </w:rPr>
      </w:pPr>
    </w:p>
    <w:p w:rsidR="001753D7" w:rsidRDefault="001753D7" w:rsidP="00A47ECD">
      <w:pPr>
        <w:spacing w:line="160" w:lineRule="exact"/>
        <w:rPr>
          <w:rFonts w:ascii="Verdana" w:hAnsi="Verdana"/>
          <w:sz w:val="24"/>
          <w:szCs w:val="24"/>
        </w:rPr>
      </w:pPr>
    </w:p>
    <w:p w:rsidR="00A47ECD" w:rsidRDefault="00A47ECD" w:rsidP="00A47ECD">
      <w:pPr>
        <w:spacing w:line="160" w:lineRule="exact"/>
        <w:rPr>
          <w:rFonts w:ascii="Verdana" w:hAnsi="Verdana"/>
          <w:sz w:val="24"/>
          <w:szCs w:val="24"/>
        </w:rPr>
      </w:pPr>
    </w:p>
    <w:p w:rsidR="001753D7" w:rsidRDefault="001753D7" w:rsidP="0034354D">
      <w:pPr>
        <w:spacing w:line="160" w:lineRule="exact"/>
        <w:rPr>
          <w:rFonts w:ascii="Verdana" w:hAnsi="Verdana"/>
          <w:sz w:val="24"/>
          <w:szCs w:val="24"/>
        </w:rPr>
      </w:pPr>
    </w:p>
    <w:p w:rsidR="00A47ECD" w:rsidRPr="00A47ECD" w:rsidRDefault="00A47ECD" w:rsidP="00A47ECD">
      <w:pPr>
        <w:spacing w:after="200"/>
        <w:jc w:val="center"/>
        <w:rPr>
          <w:rFonts w:ascii="Verdana" w:eastAsia="Verdana" w:hAnsi="Verdana" w:cs="Verdana"/>
          <w:b/>
          <w:sz w:val="32"/>
          <w:szCs w:val="32"/>
        </w:rPr>
      </w:pPr>
      <w:r>
        <w:rPr>
          <w:rFonts w:ascii="Verdana" w:eastAsia="Verdana" w:hAnsi="Verdana" w:cs="Verdana"/>
          <w:b/>
          <w:sz w:val="32"/>
          <w:szCs w:val="32"/>
        </w:rPr>
        <w:t xml:space="preserve">Legislative Priorities: </w:t>
      </w:r>
      <w:r w:rsidR="00D57C16">
        <w:rPr>
          <w:rFonts w:ascii="Verdana" w:eastAsia="Verdana" w:hAnsi="Verdana" w:cs="Verdana"/>
          <w:b/>
          <w:sz w:val="32"/>
          <w:szCs w:val="32"/>
        </w:rPr>
        <w:t>Civil Rights</w:t>
      </w:r>
      <w:r w:rsidR="0058709E">
        <w:rPr>
          <w:rFonts w:ascii="Verdana" w:eastAsia="Verdana" w:hAnsi="Verdana" w:cs="Verdana"/>
          <w:b/>
          <w:sz w:val="32"/>
          <w:szCs w:val="32"/>
        </w:rPr>
        <w:t xml:space="preserve"> &amp; ADA Compliance</w:t>
      </w:r>
      <w:r>
        <w:rPr>
          <w:rFonts w:ascii="Verdana" w:eastAsia="Verdana" w:hAnsi="Verdana" w:cs="Verdana"/>
          <w:b/>
          <w:sz w:val="32"/>
          <w:szCs w:val="32"/>
        </w:rPr>
        <w:t xml:space="preserve"> </w:t>
      </w:r>
    </w:p>
    <w:p w:rsidR="00D57B40" w:rsidRPr="00D57B40" w:rsidRDefault="0058709E" w:rsidP="00D57B40">
      <w:pPr>
        <w:rPr>
          <w:rFonts w:ascii="Verdana" w:hAnsi="Verdana"/>
          <w:sz w:val="24"/>
          <w:szCs w:val="24"/>
          <w:u w:val="single"/>
        </w:rPr>
      </w:pPr>
      <w:r w:rsidRPr="0058709E">
        <w:rPr>
          <w:rFonts w:ascii="Verdana" w:hAnsi="Verdana"/>
          <w:sz w:val="24"/>
          <w:szCs w:val="24"/>
        </w:rPr>
        <w:t>Prevent discrimination and promote full community inclusion of people with disabilities.</w:t>
      </w:r>
      <w:r>
        <w:rPr>
          <w:rFonts w:ascii="Verdana" w:hAnsi="Verdana"/>
          <w:sz w:val="24"/>
          <w:szCs w:val="24"/>
        </w:rPr>
        <w:br/>
      </w:r>
    </w:p>
    <w:p w:rsidR="00D57B40" w:rsidRPr="00A47ECD" w:rsidRDefault="00D57B40" w:rsidP="00D57B40">
      <w:pPr>
        <w:rPr>
          <w:rFonts w:ascii="Verdana" w:hAnsi="Verdana"/>
          <w:b/>
          <w:sz w:val="24"/>
          <w:szCs w:val="24"/>
        </w:rPr>
      </w:pPr>
      <w:r w:rsidRPr="00A47ECD">
        <w:rPr>
          <w:rFonts w:ascii="Verdana" w:hAnsi="Verdana"/>
          <w:b/>
          <w:sz w:val="24"/>
          <w:szCs w:val="24"/>
        </w:rPr>
        <w:t>Budget Items</w:t>
      </w:r>
      <w:r w:rsidR="00A47ECD">
        <w:rPr>
          <w:rFonts w:ascii="Verdana" w:hAnsi="Verdana"/>
          <w:b/>
          <w:sz w:val="24"/>
          <w:szCs w:val="24"/>
        </w:rPr>
        <w:br/>
      </w:r>
    </w:p>
    <w:p w:rsidR="00D57B40" w:rsidRPr="00BC1229" w:rsidRDefault="00D57B40" w:rsidP="00BC1229">
      <w:pPr>
        <w:pStyle w:val="ListParagraph"/>
        <w:numPr>
          <w:ilvl w:val="0"/>
          <w:numId w:val="3"/>
        </w:numPr>
        <w:rPr>
          <w:rFonts w:ascii="Verdana" w:hAnsi="Verdana"/>
          <w:sz w:val="24"/>
          <w:szCs w:val="24"/>
        </w:rPr>
      </w:pPr>
      <w:r w:rsidRPr="00BC1229">
        <w:rPr>
          <w:rFonts w:ascii="Verdana" w:hAnsi="Verdana"/>
          <w:sz w:val="24"/>
          <w:szCs w:val="24"/>
        </w:rPr>
        <w:t xml:space="preserve">Increase funding for special education in alignment with Governor Evers’ proposed $600 million. State funding for special education has been flat for the past 10 years, creating unmet needs for students with disabilities.  </w:t>
      </w:r>
    </w:p>
    <w:p w:rsidR="00BC1229" w:rsidRDefault="00D57B40" w:rsidP="00BC1229">
      <w:pPr>
        <w:pStyle w:val="ListParagraph"/>
        <w:numPr>
          <w:ilvl w:val="0"/>
          <w:numId w:val="3"/>
        </w:numPr>
        <w:rPr>
          <w:rFonts w:ascii="Verdana" w:hAnsi="Verdana"/>
          <w:sz w:val="24"/>
          <w:szCs w:val="24"/>
        </w:rPr>
      </w:pPr>
      <w:r w:rsidRPr="00BC1229">
        <w:rPr>
          <w:rFonts w:ascii="Verdana" w:hAnsi="Verdana"/>
          <w:sz w:val="24"/>
          <w:szCs w:val="24"/>
        </w:rPr>
        <w:t xml:space="preserve">Create a dedicated funding stream for students who are blind or visually impaired. Currently, there is no specific funding category for students who are blind or visually impaired. A dedicated funding stream for students with visual impairments would help ensure there is appropriate specialized technology and staff to meet their needs. </w:t>
      </w:r>
    </w:p>
    <w:p w:rsidR="00D57B40" w:rsidRPr="00BC1229" w:rsidRDefault="00D57B40" w:rsidP="00BC1229">
      <w:pPr>
        <w:pStyle w:val="ListParagraph"/>
        <w:numPr>
          <w:ilvl w:val="0"/>
          <w:numId w:val="3"/>
        </w:numPr>
        <w:rPr>
          <w:rFonts w:ascii="Verdana" w:hAnsi="Verdana"/>
          <w:sz w:val="24"/>
          <w:szCs w:val="24"/>
        </w:rPr>
      </w:pPr>
      <w:r w:rsidRPr="00BC1229">
        <w:rPr>
          <w:rFonts w:ascii="Verdana" w:hAnsi="Verdana"/>
          <w:sz w:val="24"/>
          <w:szCs w:val="24"/>
        </w:rPr>
        <w:t xml:space="preserve">Maintain the current level of funding for the Wisconsin Center for the Blind and Visually Impaired (Janesville), which has dedicated programs, outreach, and specially trained professionals serving the needs of students with visual disabilities throughout the state.  </w:t>
      </w:r>
    </w:p>
    <w:p w:rsidR="00D57B40" w:rsidRPr="00D57B40" w:rsidRDefault="00D57B40" w:rsidP="00D57B40">
      <w:pPr>
        <w:rPr>
          <w:rFonts w:ascii="Verdana" w:hAnsi="Verdana"/>
          <w:sz w:val="24"/>
          <w:szCs w:val="24"/>
        </w:rPr>
      </w:pPr>
    </w:p>
    <w:p w:rsidR="00D57B40" w:rsidRPr="00A47ECD" w:rsidRDefault="00D57B40" w:rsidP="00D57B40">
      <w:pPr>
        <w:rPr>
          <w:rFonts w:ascii="Verdana" w:hAnsi="Verdana"/>
          <w:b/>
          <w:sz w:val="24"/>
          <w:szCs w:val="24"/>
        </w:rPr>
      </w:pPr>
      <w:r w:rsidRPr="00A47ECD">
        <w:rPr>
          <w:rFonts w:ascii="Verdana" w:hAnsi="Verdana"/>
          <w:b/>
          <w:sz w:val="24"/>
          <w:szCs w:val="24"/>
        </w:rPr>
        <w:t>Legislative Items</w:t>
      </w:r>
      <w:r w:rsidR="00A47ECD">
        <w:rPr>
          <w:rFonts w:ascii="Verdana" w:hAnsi="Verdana"/>
          <w:b/>
          <w:sz w:val="24"/>
          <w:szCs w:val="24"/>
        </w:rPr>
        <w:br/>
      </w:r>
    </w:p>
    <w:p w:rsidR="0058709E" w:rsidRPr="0058709E" w:rsidRDefault="0058709E" w:rsidP="0058709E">
      <w:pPr>
        <w:numPr>
          <w:ilvl w:val="0"/>
          <w:numId w:val="2"/>
        </w:numPr>
        <w:rPr>
          <w:rFonts w:ascii="Verdana" w:hAnsi="Verdana"/>
          <w:sz w:val="24"/>
          <w:szCs w:val="24"/>
        </w:rPr>
      </w:pPr>
      <w:bookmarkStart w:id="0" w:name="_GoBack"/>
      <w:r w:rsidRPr="0058709E">
        <w:rPr>
          <w:rFonts w:ascii="Verdana" w:hAnsi="Verdana"/>
          <w:sz w:val="24"/>
          <w:szCs w:val="24"/>
        </w:rPr>
        <w:t xml:space="preserve">Increase voting access for people with disabilities </w:t>
      </w:r>
    </w:p>
    <w:p w:rsidR="0058709E" w:rsidRPr="0058709E" w:rsidRDefault="0058709E" w:rsidP="0058709E">
      <w:pPr>
        <w:numPr>
          <w:ilvl w:val="0"/>
          <w:numId w:val="2"/>
        </w:numPr>
        <w:rPr>
          <w:rFonts w:ascii="Verdana" w:hAnsi="Verdana"/>
          <w:sz w:val="24"/>
          <w:szCs w:val="24"/>
        </w:rPr>
      </w:pPr>
      <w:r w:rsidRPr="0058709E">
        <w:rPr>
          <w:rFonts w:ascii="Verdana" w:hAnsi="Verdana"/>
          <w:sz w:val="24"/>
          <w:szCs w:val="24"/>
        </w:rPr>
        <w:t>Enhance poll worker education about the rights of voters with disabilities.</w:t>
      </w:r>
    </w:p>
    <w:p w:rsidR="0058709E" w:rsidRPr="0058709E" w:rsidRDefault="0058709E" w:rsidP="0058709E">
      <w:pPr>
        <w:numPr>
          <w:ilvl w:val="0"/>
          <w:numId w:val="2"/>
        </w:numPr>
        <w:rPr>
          <w:rFonts w:ascii="Verdana" w:hAnsi="Verdana"/>
          <w:sz w:val="24"/>
          <w:szCs w:val="24"/>
        </w:rPr>
      </w:pPr>
      <w:r w:rsidRPr="0058709E">
        <w:rPr>
          <w:rFonts w:ascii="Verdana" w:hAnsi="Verdana"/>
          <w:sz w:val="24"/>
          <w:szCs w:val="24"/>
        </w:rPr>
        <w:t>Promote and ensure accessible voting machines are available and easy to access at all polling places.</w:t>
      </w:r>
    </w:p>
    <w:p w:rsidR="0058709E" w:rsidRPr="0058709E" w:rsidRDefault="0058709E" w:rsidP="0058709E">
      <w:pPr>
        <w:numPr>
          <w:ilvl w:val="0"/>
          <w:numId w:val="2"/>
        </w:numPr>
        <w:rPr>
          <w:rFonts w:ascii="Verdana" w:hAnsi="Verdana"/>
          <w:sz w:val="24"/>
          <w:szCs w:val="24"/>
        </w:rPr>
      </w:pPr>
      <w:r w:rsidRPr="0058709E">
        <w:rPr>
          <w:rFonts w:ascii="Verdana" w:hAnsi="Verdana"/>
          <w:sz w:val="24"/>
          <w:szCs w:val="24"/>
        </w:rPr>
        <w:t>Support the Wisconsin Elections Commission in creating accommodations for the statute requirement of stating name and address, for those voters who are unable to do so, due to disability.</w:t>
      </w:r>
    </w:p>
    <w:p w:rsidR="002B087A" w:rsidRPr="0058709E" w:rsidRDefault="0058709E" w:rsidP="0058709E">
      <w:pPr>
        <w:numPr>
          <w:ilvl w:val="0"/>
          <w:numId w:val="2"/>
        </w:numPr>
        <w:rPr>
          <w:rFonts w:ascii="Verdana" w:hAnsi="Verdana"/>
          <w:sz w:val="24"/>
          <w:szCs w:val="24"/>
        </w:rPr>
      </w:pPr>
      <w:r w:rsidRPr="0058709E">
        <w:rPr>
          <w:rFonts w:ascii="Verdana" w:hAnsi="Verdana"/>
          <w:sz w:val="24"/>
          <w:szCs w:val="24"/>
        </w:rPr>
        <w:t xml:space="preserve">Pass legislation to bring Wisconsin’s service animal law into alignment with the federal American with Disabilities Act (ADA). Updating Wisconsin’s law will clear up confusion currently faced by businesses and public venues about which types of animals may be allowed access to their premises. Define a service animal as one that provides an identifiable, defined task or service to its owner/handler. Per federal ADA law, task-based service animals are the only animals having mandatory access to businesses and additional venues of public accommodation.  </w:t>
      </w:r>
      <w:bookmarkEnd w:id="0"/>
    </w:p>
    <w:sectPr w:rsidR="002B087A" w:rsidRPr="0058709E" w:rsidSect="002B087A">
      <w:pgSz w:w="12240" w:h="15840"/>
      <w:pgMar w:top="720" w:right="990" w:bottom="288"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401E"/>
    <w:multiLevelType w:val="hybridMultilevel"/>
    <w:tmpl w:val="AE5E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E3764"/>
    <w:multiLevelType w:val="hybridMultilevel"/>
    <w:tmpl w:val="8AD8E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34F9F"/>
    <w:multiLevelType w:val="hybridMultilevel"/>
    <w:tmpl w:val="A82C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E4B89"/>
    <w:multiLevelType w:val="multilevel"/>
    <w:tmpl w:val="F1AC10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B1"/>
    <w:rsid w:val="00026066"/>
    <w:rsid w:val="00030353"/>
    <w:rsid w:val="000A5FDB"/>
    <w:rsid w:val="001753D7"/>
    <w:rsid w:val="001D7A91"/>
    <w:rsid w:val="002B087A"/>
    <w:rsid w:val="0034354D"/>
    <w:rsid w:val="00464152"/>
    <w:rsid w:val="004A6FEF"/>
    <w:rsid w:val="004F3B02"/>
    <w:rsid w:val="0058709E"/>
    <w:rsid w:val="005C4705"/>
    <w:rsid w:val="00790327"/>
    <w:rsid w:val="007D22FF"/>
    <w:rsid w:val="00861B59"/>
    <w:rsid w:val="00A47ECD"/>
    <w:rsid w:val="00AF165A"/>
    <w:rsid w:val="00AF72D1"/>
    <w:rsid w:val="00B418AC"/>
    <w:rsid w:val="00B679FF"/>
    <w:rsid w:val="00BC0816"/>
    <w:rsid w:val="00BC1229"/>
    <w:rsid w:val="00C468EC"/>
    <w:rsid w:val="00D57B40"/>
    <w:rsid w:val="00D57C16"/>
    <w:rsid w:val="00DA79B1"/>
    <w:rsid w:val="00F317C9"/>
    <w:rsid w:val="00F472C4"/>
    <w:rsid w:val="00F72B3B"/>
    <w:rsid w:val="00FE2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5394F"/>
  <w15:docId w15:val="{23827CCA-CD26-451C-8F5C-DECAF654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9B1"/>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9B1"/>
    <w:rPr>
      <w:color w:val="0066FF"/>
      <w:u w:val="single"/>
    </w:rPr>
  </w:style>
  <w:style w:type="paragraph" w:styleId="BalloonText">
    <w:name w:val="Balloon Text"/>
    <w:basedOn w:val="Normal"/>
    <w:link w:val="BalloonTextChar"/>
    <w:uiPriority w:val="99"/>
    <w:semiHidden/>
    <w:unhideWhenUsed/>
    <w:rsid w:val="000A5FDB"/>
    <w:rPr>
      <w:rFonts w:ascii="Tahoma" w:hAnsi="Tahoma" w:cs="Tahoma"/>
      <w:sz w:val="16"/>
      <w:szCs w:val="16"/>
    </w:rPr>
  </w:style>
  <w:style w:type="character" w:customStyle="1" w:styleId="BalloonTextChar">
    <w:name w:val="Balloon Text Char"/>
    <w:basedOn w:val="DefaultParagraphFont"/>
    <w:link w:val="BalloonText"/>
    <w:uiPriority w:val="99"/>
    <w:semiHidden/>
    <w:rsid w:val="000A5FDB"/>
    <w:rPr>
      <w:rFonts w:ascii="Tahoma" w:eastAsia="Times New Roman" w:hAnsi="Tahoma" w:cs="Tahoma"/>
      <w:color w:val="000000"/>
      <w:kern w:val="28"/>
      <w:sz w:val="16"/>
      <w:szCs w:val="16"/>
    </w:rPr>
  </w:style>
  <w:style w:type="paragraph" w:styleId="NoSpacing">
    <w:name w:val="No Spacing"/>
    <w:uiPriority w:val="1"/>
    <w:qFormat/>
    <w:rsid w:val="001753D7"/>
    <w:pPr>
      <w:spacing w:after="0" w:line="240" w:lineRule="auto"/>
    </w:pPr>
    <w:rPr>
      <w:rFonts w:ascii="Times New Roman" w:eastAsia="Times New Roman" w:hAnsi="Times New Roman" w:cs="Times New Roman"/>
      <w:color w:val="000000"/>
      <w:kern w:val="28"/>
      <w:sz w:val="20"/>
      <w:szCs w:val="20"/>
    </w:rPr>
  </w:style>
  <w:style w:type="paragraph" w:styleId="ListParagraph">
    <w:name w:val="List Paragraph"/>
    <w:basedOn w:val="Normal"/>
    <w:uiPriority w:val="34"/>
    <w:qFormat/>
    <w:rsid w:val="00BC1229"/>
    <w:pPr>
      <w:ind w:left="720"/>
      <w:contextualSpacing/>
    </w:pPr>
  </w:style>
  <w:style w:type="character" w:styleId="CommentReference">
    <w:name w:val="annotation reference"/>
    <w:basedOn w:val="DefaultParagraphFont"/>
    <w:uiPriority w:val="99"/>
    <w:semiHidden/>
    <w:unhideWhenUsed/>
    <w:rsid w:val="0058709E"/>
    <w:rPr>
      <w:sz w:val="16"/>
      <w:szCs w:val="16"/>
    </w:rPr>
  </w:style>
  <w:style w:type="paragraph" w:styleId="CommentText">
    <w:name w:val="annotation text"/>
    <w:basedOn w:val="Normal"/>
    <w:link w:val="CommentTextChar"/>
    <w:uiPriority w:val="99"/>
    <w:semiHidden/>
    <w:unhideWhenUsed/>
    <w:rsid w:val="0058709E"/>
    <w:pPr>
      <w:spacing w:after="160"/>
    </w:pPr>
    <w:rPr>
      <w:rFonts w:asciiTheme="minorHAnsi" w:eastAsiaTheme="minorEastAsia" w:hAnsiTheme="minorHAnsi" w:cstheme="minorBidi"/>
      <w:color w:val="auto"/>
      <w:kern w:val="0"/>
    </w:rPr>
  </w:style>
  <w:style w:type="character" w:customStyle="1" w:styleId="CommentTextChar">
    <w:name w:val="Comment Text Char"/>
    <w:basedOn w:val="DefaultParagraphFont"/>
    <w:link w:val="CommentText"/>
    <w:uiPriority w:val="99"/>
    <w:semiHidden/>
    <w:rsid w:val="0058709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cblind.org" TargetMode="External"/><Relationship Id="rId3" Type="http://schemas.openxmlformats.org/officeDocument/2006/relationships/settings" Target="settings.xml"/><Relationship Id="rId7" Type="http://schemas.openxmlformats.org/officeDocument/2006/relationships/hyperlink" Target="mailto:info@WCBli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cblind.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WCBli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Bweiss</dc:creator>
  <cp:lastModifiedBy>Hannah Wente</cp:lastModifiedBy>
  <cp:revision>4</cp:revision>
  <cp:lastPrinted>2019-04-03T19:27:00Z</cp:lastPrinted>
  <dcterms:created xsi:type="dcterms:W3CDTF">2019-04-03T20:07:00Z</dcterms:created>
  <dcterms:modified xsi:type="dcterms:W3CDTF">2019-04-04T15:56:00Z</dcterms:modified>
</cp:coreProperties>
</file>