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4087A" w14:textId="77E078B5" w:rsidR="001E7F05" w:rsidRDefault="00650D19" w:rsidP="00B02058">
      <w:pPr>
        <w:ind w:left="-180" w:right="150"/>
        <w:rPr>
          <w:rFonts w:ascii="Times New Roman"/>
          <w:sz w:val="20"/>
        </w:rPr>
      </w:pPr>
      <w:r>
        <w:rPr>
          <w:rFonts w:ascii="Times New Roman"/>
          <w:noProof/>
          <w:sz w:val="20"/>
        </w:rPr>
        <mc:AlternateContent>
          <mc:Choice Requires="wpg">
            <w:drawing>
              <wp:anchor distT="0" distB="0" distL="114300" distR="114300" simplePos="0" relativeHeight="251663360" behindDoc="1" locked="0" layoutInCell="1" allowOverlap="1" wp14:anchorId="733D2DF4" wp14:editId="6948DEDB">
                <wp:simplePos x="0" y="0"/>
                <wp:positionH relativeFrom="column">
                  <wp:posOffset>10160</wp:posOffset>
                </wp:positionH>
                <wp:positionV relativeFrom="page">
                  <wp:posOffset>11430</wp:posOffset>
                </wp:positionV>
                <wp:extent cx="3479165" cy="1377315"/>
                <wp:effectExtent l="0" t="0" r="6985" b="13335"/>
                <wp:wrapTight wrapText="bothSides">
                  <wp:wrapPolygon edited="0">
                    <wp:start x="0" y="0"/>
                    <wp:lineTo x="0" y="21510"/>
                    <wp:lineTo x="21525" y="21510"/>
                    <wp:lineTo x="21525" y="0"/>
                    <wp:lineTo x="0" y="0"/>
                  </wp:wrapPolygon>
                </wp:wrapTight>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165" cy="1377315"/>
                          <a:chOff x="-179" y="1459"/>
                          <a:chExt cx="5280" cy="2192"/>
                        </a:xfrm>
                      </wpg:grpSpPr>
                      <wps:wsp>
                        <wps:cNvPr id="20" name="Freeform 41"/>
                        <wps:cNvSpPr>
                          <a:spLocks/>
                        </wps:cNvSpPr>
                        <wps:spPr bwMode="auto">
                          <a:xfrm>
                            <a:off x="-179" y="1459"/>
                            <a:ext cx="5280" cy="2192"/>
                          </a:xfrm>
                          <a:custGeom>
                            <a:avLst/>
                            <a:gdLst>
                              <a:gd name="T0" fmla="*/ 5280 w 5280"/>
                              <a:gd name="T1" fmla="*/ 0 h 2192"/>
                              <a:gd name="T2" fmla="*/ 0 w 5280"/>
                              <a:gd name="T3" fmla="*/ 0 h 2192"/>
                              <a:gd name="T4" fmla="*/ 0 w 5280"/>
                              <a:gd name="T5" fmla="*/ 1952 h 2192"/>
                              <a:gd name="T6" fmla="*/ 4 w 5280"/>
                              <a:gd name="T7" fmla="*/ 2091 h 2192"/>
                              <a:gd name="T8" fmla="*/ 30 w 5280"/>
                              <a:gd name="T9" fmla="*/ 2162 h 2192"/>
                              <a:gd name="T10" fmla="*/ 101 w 5280"/>
                              <a:gd name="T11" fmla="*/ 2188 h 2192"/>
                              <a:gd name="T12" fmla="*/ 240 w 5280"/>
                              <a:gd name="T13" fmla="*/ 2192 h 2192"/>
                              <a:gd name="T14" fmla="*/ 5040 w 5280"/>
                              <a:gd name="T15" fmla="*/ 2192 h 2192"/>
                              <a:gd name="T16" fmla="*/ 5179 w 5280"/>
                              <a:gd name="T17" fmla="*/ 2188 h 2192"/>
                              <a:gd name="T18" fmla="*/ 5250 w 5280"/>
                              <a:gd name="T19" fmla="*/ 2162 h 2192"/>
                              <a:gd name="T20" fmla="*/ 5276 w 5280"/>
                              <a:gd name="T21" fmla="*/ 2091 h 2192"/>
                              <a:gd name="T22" fmla="*/ 5280 w 5280"/>
                              <a:gd name="T23" fmla="*/ 1952 h 2192"/>
                              <a:gd name="T24" fmla="*/ 5280 w 5280"/>
                              <a:gd name="T25" fmla="*/ 0 h 2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280" h="2192">
                                <a:moveTo>
                                  <a:pt x="5280" y="0"/>
                                </a:moveTo>
                                <a:lnTo>
                                  <a:pt x="0" y="0"/>
                                </a:lnTo>
                                <a:lnTo>
                                  <a:pt x="0" y="1952"/>
                                </a:lnTo>
                                <a:lnTo>
                                  <a:pt x="4" y="2091"/>
                                </a:lnTo>
                                <a:lnTo>
                                  <a:pt x="30" y="2162"/>
                                </a:lnTo>
                                <a:lnTo>
                                  <a:pt x="101" y="2188"/>
                                </a:lnTo>
                                <a:lnTo>
                                  <a:pt x="240" y="2192"/>
                                </a:lnTo>
                                <a:lnTo>
                                  <a:pt x="5040" y="2192"/>
                                </a:lnTo>
                                <a:lnTo>
                                  <a:pt x="5179" y="2188"/>
                                </a:lnTo>
                                <a:lnTo>
                                  <a:pt x="5250" y="2162"/>
                                </a:lnTo>
                                <a:lnTo>
                                  <a:pt x="5276" y="2091"/>
                                </a:lnTo>
                                <a:lnTo>
                                  <a:pt x="5280" y="1952"/>
                                </a:lnTo>
                                <a:lnTo>
                                  <a:pt x="5280"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20"/>
                        <wps:cNvSpPr txBox="1">
                          <a:spLocks noChangeArrowheads="1"/>
                        </wps:cNvSpPr>
                        <wps:spPr bwMode="auto">
                          <a:xfrm>
                            <a:off x="-179" y="1459"/>
                            <a:ext cx="5280" cy="2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E231A" w14:textId="77777777" w:rsidR="00A52764" w:rsidRPr="00834298" w:rsidRDefault="00A52764" w:rsidP="00A52764">
                              <w:pPr>
                                <w:spacing w:before="1"/>
                                <w:jc w:val="center"/>
                                <w:rPr>
                                  <w:rFonts w:ascii="Gill Sans Nova Cond XBd" w:hAnsi="Gill Sans Nova Cond XBd"/>
                                  <w:color w:val="FFFFFF" w:themeColor="background1"/>
                                  <w:sz w:val="32"/>
                                  <w:szCs w:val="12"/>
                                </w:rPr>
                              </w:pPr>
                            </w:p>
                            <w:p w14:paraId="4965E944" w14:textId="40658D65" w:rsidR="00A52764" w:rsidRPr="0041283F" w:rsidRDefault="00D20CCB" w:rsidP="00A52764">
                              <w:pPr>
                                <w:spacing w:before="1"/>
                                <w:jc w:val="center"/>
                                <w:rPr>
                                  <w:b/>
                                  <w:bCs/>
                                  <w:color w:val="FFFFFF" w:themeColor="background1"/>
                                  <w:sz w:val="52"/>
                                  <w:szCs w:val="52"/>
                                </w:rPr>
                              </w:pPr>
                              <w:r w:rsidRPr="0041283F">
                                <w:rPr>
                                  <w:b/>
                                  <w:bCs/>
                                  <w:color w:val="FFFFFF" w:themeColor="background1"/>
                                  <w:sz w:val="52"/>
                                  <w:szCs w:val="52"/>
                                </w:rPr>
                                <w:t>HEALTH &amp;</w:t>
                              </w:r>
                            </w:p>
                            <w:p w14:paraId="2CC0E014" w14:textId="66F7BEF7" w:rsidR="001E7F05" w:rsidRPr="00834298" w:rsidRDefault="00D20CCB" w:rsidP="00A52764">
                              <w:pPr>
                                <w:spacing w:before="1"/>
                                <w:jc w:val="center"/>
                                <w:rPr>
                                  <w:rFonts w:ascii="Gill Sans Nova Cond XBd" w:hAnsi="Gill Sans Nova Cond XBd"/>
                                  <w:color w:val="FFFFFF" w:themeColor="background1"/>
                                  <w:spacing w:val="40"/>
                                  <w:sz w:val="64"/>
                                  <w:szCs w:val="64"/>
                                </w:rPr>
                              </w:pPr>
                              <w:r w:rsidRPr="0041283F">
                                <w:rPr>
                                  <w:b/>
                                  <w:bCs/>
                                  <w:color w:val="FFFFFF" w:themeColor="background1"/>
                                  <w:sz w:val="52"/>
                                  <w:szCs w:val="52"/>
                                </w:rPr>
                                <w:t>LONG-TERM CARE</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3D2DF4" id="Group 19" o:spid="_x0000_s1026" style="position:absolute;left:0;text-align:left;margin-left:.8pt;margin-top:.9pt;width:273.95pt;height:108.45pt;z-index:-251653120;mso-position-vertical-relative:page;mso-width-relative:margin;mso-height-relative:margin" coordorigin="-179,1459" coordsize="5280,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">
                <v:shape id="Freeform 41" o:spid="_x0000_s1027" style="position:absolute;left:-179;top:1459;width:5280;height:2192;visibility:visible;mso-wrap-style:square;v-text-anchor:top" coordsize="528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" path="m5280,l,,,1952r4,139l30,2162r71,26l240,2192r4800,l5179,2188r71,-26l5276,2091r4,-139l5280,xe" fillcolor="#8dc63f" stroked="f">
                  <v:path arrowok="t" o:connecttype="custom" o:connectlocs="5280,0;0,0;0,1952;4,2091;30,2162;101,2188;240,2192;5040,2192;5179,2188;5250,2162;5276,2091;5280,1952;5280,0" o:connectangles="0,0,0,0,0,0,0,0,0,0,0,0,0"/>
                </v:shape>
                <v:shapetype id="_x0000_t202" coordsize="21600,21600" o:spt="202" path="m,l,21600r21600,l21600,xe">
                  <v:stroke joinstyle="miter"/>
                  <v:path gradientshapeok="t" o:connecttype="rect"/>
                </v:shapetype>
                <v:shape id="Text Box 20" o:spid="_x0000_s1028" type="#_x0000_t202" style="position:absolute;left:-179;top:1459;width:5280;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2EE231A" w14:textId="77777777" w:rsidR="00A52764" w:rsidRPr="00834298" w:rsidRDefault="00A52764" w:rsidP="00A52764">
                        <w:pPr>
                          <w:spacing w:before="1"/>
                          <w:jc w:val="center"/>
                          <w:rPr>
                            <w:rFonts w:ascii="Gill Sans Nova Cond XBd" w:hAnsi="Gill Sans Nova Cond XBd"/>
                            <w:color w:val="FFFFFF" w:themeColor="background1"/>
                            <w:sz w:val="32"/>
                            <w:szCs w:val="12"/>
                          </w:rPr>
                        </w:pPr>
                      </w:p>
                      <w:p w14:paraId="4965E944" w14:textId="40658D65" w:rsidR="00A52764" w:rsidRPr="0041283F" w:rsidRDefault="00D20CCB" w:rsidP="00A52764">
                        <w:pPr>
                          <w:spacing w:before="1"/>
                          <w:jc w:val="center"/>
                          <w:rPr>
                            <w:b/>
                            <w:bCs/>
                            <w:color w:val="FFFFFF" w:themeColor="background1"/>
                            <w:sz w:val="52"/>
                            <w:szCs w:val="52"/>
                          </w:rPr>
                        </w:pPr>
                        <w:r w:rsidRPr="0041283F">
                          <w:rPr>
                            <w:b/>
                            <w:bCs/>
                            <w:color w:val="FFFFFF" w:themeColor="background1"/>
                            <w:sz w:val="52"/>
                            <w:szCs w:val="52"/>
                          </w:rPr>
                          <w:t>HEALTH &amp;</w:t>
                        </w:r>
                      </w:p>
                      <w:p w14:paraId="2CC0E014" w14:textId="66F7BEF7" w:rsidR="001E7F05" w:rsidRPr="00834298" w:rsidRDefault="00D20CCB" w:rsidP="00A52764">
                        <w:pPr>
                          <w:spacing w:before="1"/>
                          <w:jc w:val="center"/>
                          <w:rPr>
                            <w:rFonts w:ascii="Gill Sans Nova Cond XBd" w:hAnsi="Gill Sans Nova Cond XBd"/>
                            <w:color w:val="FFFFFF" w:themeColor="background1"/>
                            <w:spacing w:val="40"/>
                            <w:sz w:val="64"/>
                            <w:szCs w:val="64"/>
                          </w:rPr>
                        </w:pPr>
                        <w:r w:rsidRPr="0041283F">
                          <w:rPr>
                            <w:b/>
                            <w:bCs/>
                            <w:color w:val="FFFFFF" w:themeColor="background1"/>
                            <w:sz w:val="52"/>
                            <w:szCs w:val="52"/>
                          </w:rPr>
                          <w:t>LONG-TERM CARE</w:t>
                        </w:r>
                      </w:p>
                    </w:txbxContent>
                  </v:textbox>
                </v:shape>
                <w10:wrap type="tight" anchory="page"/>
              </v:group>
            </w:pict>
          </mc:Fallback>
        </mc:AlternateContent>
      </w:r>
    </w:p>
    <w:p w14:paraId="39E366BE" w14:textId="0A8DAADC" w:rsidR="00650D19" w:rsidRDefault="00650D19" w:rsidP="00B02058">
      <w:pPr>
        <w:ind w:left="-180" w:right="150"/>
        <w:rPr>
          <w:rFonts w:ascii="Times New Roman"/>
          <w:sz w:val="20"/>
        </w:rPr>
      </w:pPr>
    </w:p>
    <w:p w14:paraId="1AA10E25" w14:textId="153F7087" w:rsidR="00650D19" w:rsidRDefault="00650D19" w:rsidP="00B02058">
      <w:pPr>
        <w:ind w:left="-180" w:right="150"/>
        <w:rPr>
          <w:rFonts w:ascii="Times New Roman"/>
          <w:sz w:val="20"/>
        </w:rPr>
      </w:pPr>
    </w:p>
    <w:p w14:paraId="78DDB1F7" w14:textId="6481F580" w:rsidR="00007C35" w:rsidRDefault="00355452" w:rsidP="00FB1CE8">
      <w:pPr>
        <w:ind w:left="-180" w:right="150"/>
        <w:jc w:val="center"/>
        <w:rPr>
          <w:rFonts w:ascii="Times New Roman"/>
          <w:sz w:val="16"/>
        </w:rPr>
        <w:sectPr w:rsidR="00007C35" w:rsidSect="000B12DF">
          <w:type w:val="continuous"/>
          <w:pgSz w:w="12240" w:h="15840"/>
          <w:pgMar w:top="245" w:right="432" w:bottom="274" w:left="432" w:header="720" w:footer="720" w:gutter="0"/>
          <w:cols w:num="2" w:space="0"/>
          <w:docGrid w:linePitch="299"/>
        </w:sectPr>
      </w:pPr>
      <w:r>
        <w:rPr>
          <w:rFonts w:ascii="Times New Roman"/>
          <w:noProof/>
          <w:position w:val="63"/>
          <w:sz w:val="20"/>
        </w:rPr>
        <w:drawing>
          <wp:inline distT="0" distB="0" distL="0" distR="0" wp14:anchorId="78DDB208" wp14:editId="4FEE8FB0">
            <wp:extent cx="3332025" cy="534352"/>
            <wp:effectExtent l="0" t="0" r="0" b="0"/>
            <wp:docPr id="1" name="image10.png" descr="Wisconsin Council of the Blind &amp; Visually Impai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png" descr="Wisconsin Council of the Blind &amp; Visually Impaired Logo"/>
                    <pic:cNvPicPr/>
                  </pic:nvPicPr>
                  <pic:blipFill>
                    <a:blip r:embed="rId4" cstate="print"/>
                    <a:stretch>
                      <a:fillRect/>
                    </a:stretch>
                  </pic:blipFill>
                  <pic:spPr>
                    <a:xfrm>
                      <a:off x="0" y="0"/>
                      <a:ext cx="3332025" cy="534352"/>
                    </a:xfrm>
                    <a:prstGeom prst="rect">
                      <a:avLst/>
                    </a:prstGeom>
                  </pic:spPr>
                </pic:pic>
              </a:graphicData>
            </a:graphic>
          </wp:inline>
        </w:drawing>
      </w:r>
    </w:p>
    <w:p w14:paraId="78DDB1F8" w14:textId="722D9946" w:rsidR="00007C35" w:rsidRDefault="00355452" w:rsidP="004E0497">
      <w:pPr>
        <w:pStyle w:val="BodyText"/>
        <w:spacing w:after="240" w:line="276" w:lineRule="auto"/>
      </w:pPr>
      <w:r>
        <w:t>Protect and strengthen health coverage for people who are</w:t>
      </w:r>
      <w:r w:rsidRPr="005B32ED">
        <w:t xml:space="preserve"> </w:t>
      </w:r>
      <w:r>
        <w:t>blind or visually impaired. People with vision-related disabilities, whether purchasing</w:t>
      </w:r>
      <w:r w:rsidRPr="005B32ED">
        <w:t xml:space="preserve"> </w:t>
      </w:r>
      <w:r>
        <w:t>their</w:t>
      </w:r>
      <w:r w:rsidRPr="005B32ED">
        <w:t xml:space="preserve"> </w:t>
      </w:r>
      <w:r>
        <w:t>own</w:t>
      </w:r>
      <w:r w:rsidRPr="005B32ED">
        <w:t xml:space="preserve"> </w:t>
      </w:r>
      <w:r>
        <w:t>health</w:t>
      </w:r>
      <w:r w:rsidRPr="005B32ED">
        <w:t xml:space="preserve"> </w:t>
      </w:r>
      <w:r>
        <w:t xml:space="preserve">insurance or accessing Medicaid, are </w:t>
      </w:r>
      <w:r w:rsidRPr="005B32ED">
        <w:t xml:space="preserve">vulnerable </w:t>
      </w:r>
      <w:r>
        <w:t>to changes in these systems. Those who are income-limited, suffer from a traumatic eye injury or disease, require</w:t>
      </w:r>
      <w:r w:rsidRPr="005B32ED">
        <w:t xml:space="preserve"> </w:t>
      </w:r>
      <w:r>
        <w:t>surgery</w:t>
      </w:r>
      <w:r w:rsidRPr="005B32ED">
        <w:t xml:space="preserve"> </w:t>
      </w:r>
      <w:r>
        <w:t>or</w:t>
      </w:r>
      <w:r w:rsidRPr="005B32ED">
        <w:t xml:space="preserve"> </w:t>
      </w:r>
      <w:r>
        <w:t>medication,</w:t>
      </w:r>
      <w:r w:rsidRPr="005B32ED">
        <w:t xml:space="preserve"> </w:t>
      </w:r>
      <w:r>
        <w:t>or</w:t>
      </w:r>
      <w:r w:rsidRPr="005B32ED">
        <w:t xml:space="preserve"> </w:t>
      </w:r>
      <w:r>
        <w:t>have other health conditions are especially impacted.</w:t>
      </w:r>
    </w:p>
    <w:p w14:paraId="42E91EE7" w14:textId="5BB08458" w:rsidR="00E634B9" w:rsidRPr="004E0497" w:rsidRDefault="00E634B9" w:rsidP="004E0497">
      <w:pPr>
        <w:pStyle w:val="BodyText"/>
        <w:spacing w:after="240" w:line="276" w:lineRule="auto"/>
        <w:rPr>
          <w:b/>
          <w:bCs/>
          <w:color w:val="720022"/>
          <w:spacing w:val="30"/>
          <w:sz w:val="40"/>
          <w:szCs w:val="40"/>
        </w:rPr>
      </w:pPr>
      <w:r w:rsidRPr="004E0497">
        <w:rPr>
          <w:b/>
          <w:bCs/>
          <w:color w:val="720022"/>
          <w:spacing w:val="30"/>
          <w:sz w:val="40"/>
          <w:szCs w:val="40"/>
        </w:rPr>
        <w:t>BUDGET ITEMS</w:t>
      </w:r>
    </w:p>
    <w:p w14:paraId="402EE7CB" w14:textId="271865F6" w:rsidR="00E74BAB" w:rsidRPr="00E74BAB" w:rsidRDefault="00355452" w:rsidP="004E0497">
      <w:pPr>
        <w:spacing w:after="240" w:line="276" w:lineRule="auto"/>
        <w:rPr>
          <w:b/>
          <w:bCs/>
          <w:sz w:val="28"/>
          <w:szCs w:val="28"/>
        </w:rPr>
      </w:pPr>
      <w:r w:rsidRPr="00E74BAB">
        <w:rPr>
          <w:b/>
          <w:bCs/>
          <w:sz w:val="28"/>
          <w:szCs w:val="28"/>
        </w:rPr>
        <w:t>Addres</w:t>
      </w:r>
      <w:r w:rsidR="00411FE7">
        <w:rPr>
          <w:b/>
          <w:bCs/>
          <w:sz w:val="28"/>
          <w:szCs w:val="28"/>
        </w:rPr>
        <w:t xml:space="preserve">s </w:t>
      </w:r>
      <w:r w:rsidRPr="00E74BAB">
        <w:rPr>
          <w:b/>
          <w:bCs/>
          <w:sz w:val="28"/>
          <w:szCs w:val="28"/>
        </w:rPr>
        <w:t>Acces</w:t>
      </w:r>
      <w:r w:rsidR="00411FE7">
        <w:rPr>
          <w:b/>
          <w:bCs/>
          <w:sz w:val="28"/>
          <w:szCs w:val="28"/>
        </w:rPr>
        <w:t xml:space="preserve">s </w:t>
      </w:r>
      <w:r w:rsidRPr="00E74BAB">
        <w:rPr>
          <w:b/>
          <w:bCs/>
          <w:sz w:val="28"/>
          <w:szCs w:val="28"/>
        </w:rPr>
        <w:t>Issue</w:t>
      </w:r>
      <w:r w:rsidR="00411FE7">
        <w:rPr>
          <w:b/>
          <w:bCs/>
          <w:sz w:val="28"/>
          <w:szCs w:val="28"/>
        </w:rPr>
        <w:t xml:space="preserve">s </w:t>
      </w:r>
      <w:r w:rsidRPr="00E74BAB">
        <w:rPr>
          <w:b/>
          <w:bCs/>
          <w:sz w:val="28"/>
          <w:szCs w:val="28"/>
        </w:rPr>
        <w:t xml:space="preserve">within the Office of Blind and Visually </w:t>
      </w:r>
      <w:r w:rsidR="003D0A55" w:rsidRPr="00E74BAB">
        <w:rPr>
          <w:b/>
          <w:bCs/>
          <w:sz w:val="28"/>
          <w:szCs w:val="28"/>
        </w:rPr>
        <w:t>Impaire</w:t>
      </w:r>
      <w:r w:rsidR="003D0A55">
        <w:rPr>
          <w:b/>
          <w:bCs/>
          <w:sz w:val="28"/>
          <w:szCs w:val="28"/>
        </w:rPr>
        <w:t>d</w:t>
      </w:r>
      <w:r w:rsidR="003D0A55" w:rsidRPr="00E74BAB">
        <w:rPr>
          <w:b/>
          <w:bCs/>
          <w:sz w:val="28"/>
          <w:szCs w:val="28"/>
        </w:rPr>
        <w:t>:</w:t>
      </w:r>
    </w:p>
    <w:p w14:paraId="78DDB1FC" w14:textId="2D422234" w:rsidR="00007C35" w:rsidRPr="00E74BAB" w:rsidRDefault="00355452" w:rsidP="004E0497">
      <w:pPr>
        <w:spacing w:after="240" w:line="276" w:lineRule="auto"/>
        <w:rPr>
          <w:sz w:val="28"/>
          <w:szCs w:val="28"/>
        </w:rPr>
      </w:pPr>
      <w:r w:rsidRPr="00E74BAB">
        <w:rPr>
          <w:sz w:val="28"/>
          <w:szCs w:val="28"/>
        </w:rPr>
        <w:t>Allocate funding to conduct a thorough needs assessment for the Office of the Blind and Visually Impaired (OBVI) services to bring service provision into line with best practices. Use predictive modeling to project future population numbers and geographic locations  to enhance long-range planning for the Office. Direct the Department of Health Service</w:t>
      </w:r>
      <w:r w:rsidR="00E95AAC" w:rsidRPr="00E74BAB">
        <w:rPr>
          <w:sz w:val="28"/>
          <w:szCs w:val="28"/>
        </w:rPr>
        <w:t>s to d</w:t>
      </w:r>
      <w:r w:rsidRPr="00E74BAB">
        <w:rPr>
          <w:sz w:val="28"/>
          <w:szCs w:val="28"/>
        </w:rPr>
        <w:t>evelop a strategic plan for the OBVI by the end of fiscal year 2022-23.</w:t>
      </w:r>
    </w:p>
    <w:p w14:paraId="2153860B" w14:textId="69BF296E" w:rsidR="0034574F" w:rsidRDefault="0034574F" w:rsidP="00950C10">
      <w:pPr>
        <w:pStyle w:val="BodyText"/>
        <w:spacing w:after="240" w:line="23" w:lineRule="atLeast"/>
        <w:rPr>
          <w:sz w:val="26"/>
        </w:rPr>
      </w:pPr>
      <w:r>
        <w:br w:type="column"/>
      </w:r>
      <w:r>
        <w:rPr>
          <w:noProof/>
          <w:sz w:val="20"/>
        </w:rPr>
        <mc:AlternateContent>
          <mc:Choice Requires="wpg">
            <w:drawing>
              <wp:inline distT="0" distB="0" distL="0" distR="0" wp14:anchorId="6103EBF5" wp14:editId="663CB9AB">
                <wp:extent cx="3336966" cy="3439160"/>
                <wp:effectExtent l="0" t="0" r="15875" b="279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6966" cy="3439160"/>
                          <a:chOff x="20" y="20"/>
                          <a:chExt cx="5462" cy="5702"/>
                        </a:xfrm>
                      </wpg:grpSpPr>
                      <wps:wsp>
                        <wps:cNvPr id="4" name="Freeform 5"/>
                        <wps:cNvSpPr>
                          <a:spLocks/>
                        </wps:cNvSpPr>
                        <wps:spPr bwMode="auto">
                          <a:xfrm>
                            <a:off x="20" y="20"/>
                            <a:ext cx="5462" cy="5702"/>
                          </a:xfrm>
                          <a:custGeom>
                            <a:avLst/>
                            <a:gdLst>
                              <a:gd name="T0" fmla="+- 0 260 20"/>
                              <a:gd name="T1" fmla="*/ T0 w 5462"/>
                              <a:gd name="T2" fmla="+- 0 20 20"/>
                              <a:gd name="T3" fmla="*/ 20 h 5702"/>
                              <a:gd name="T4" fmla="+- 0 121 20"/>
                              <a:gd name="T5" fmla="*/ T4 w 5462"/>
                              <a:gd name="T6" fmla="+- 0 24 20"/>
                              <a:gd name="T7" fmla="*/ 24 h 5702"/>
                              <a:gd name="T8" fmla="+- 0 50 20"/>
                              <a:gd name="T9" fmla="*/ T8 w 5462"/>
                              <a:gd name="T10" fmla="+- 0 50 20"/>
                              <a:gd name="T11" fmla="*/ 50 h 5702"/>
                              <a:gd name="T12" fmla="+- 0 24 20"/>
                              <a:gd name="T13" fmla="*/ T12 w 5462"/>
                              <a:gd name="T14" fmla="+- 0 121 20"/>
                              <a:gd name="T15" fmla="*/ 121 h 5702"/>
                              <a:gd name="T16" fmla="+- 0 20 20"/>
                              <a:gd name="T17" fmla="*/ T16 w 5462"/>
                              <a:gd name="T18" fmla="+- 0 260 20"/>
                              <a:gd name="T19" fmla="*/ 260 h 5702"/>
                              <a:gd name="T20" fmla="+- 0 20 20"/>
                              <a:gd name="T21" fmla="*/ T20 w 5462"/>
                              <a:gd name="T22" fmla="+- 0 5482 20"/>
                              <a:gd name="T23" fmla="*/ 5482 h 5702"/>
                              <a:gd name="T24" fmla="+- 0 24 20"/>
                              <a:gd name="T25" fmla="*/ T24 w 5462"/>
                              <a:gd name="T26" fmla="+- 0 5621 20"/>
                              <a:gd name="T27" fmla="*/ 5621 h 5702"/>
                              <a:gd name="T28" fmla="+- 0 50 20"/>
                              <a:gd name="T29" fmla="*/ T28 w 5462"/>
                              <a:gd name="T30" fmla="+- 0 5692 20"/>
                              <a:gd name="T31" fmla="*/ 5692 h 5702"/>
                              <a:gd name="T32" fmla="+- 0 121 20"/>
                              <a:gd name="T33" fmla="*/ T32 w 5462"/>
                              <a:gd name="T34" fmla="+- 0 5718 20"/>
                              <a:gd name="T35" fmla="*/ 5718 h 5702"/>
                              <a:gd name="T36" fmla="+- 0 260 20"/>
                              <a:gd name="T37" fmla="*/ T36 w 5462"/>
                              <a:gd name="T38" fmla="+- 0 5722 20"/>
                              <a:gd name="T39" fmla="*/ 5722 h 5702"/>
                              <a:gd name="T40" fmla="+- 0 5242 20"/>
                              <a:gd name="T41" fmla="*/ T40 w 5462"/>
                              <a:gd name="T42" fmla="+- 0 5722 20"/>
                              <a:gd name="T43" fmla="*/ 5722 h 5702"/>
                              <a:gd name="T44" fmla="+- 0 5381 20"/>
                              <a:gd name="T45" fmla="*/ T44 w 5462"/>
                              <a:gd name="T46" fmla="+- 0 5718 20"/>
                              <a:gd name="T47" fmla="*/ 5718 h 5702"/>
                              <a:gd name="T48" fmla="+- 0 5452 20"/>
                              <a:gd name="T49" fmla="*/ T48 w 5462"/>
                              <a:gd name="T50" fmla="+- 0 5692 20"/>
                              <a:gd name="T51" fmla="*/ 5692 h 5702"/>
                              <a:gd name="T52" fmla="+- 0 5478 20"/>
                              <a:gd name="T53" fmla="*/ T52 w 5462"/>
                              <a:gd name="T54" fmla="+- 0 5621 20"/>
                              <a:gd name="T55" fmla="*/ 5621 h 5702"/>
                              <a:gd name="T56" fmla="+- 0 5482 20"/>
                              <a:gd name="T57" fmla="*/ T56 w 5462"/>
                              <a:gd name="T58" fmla="+- 0 5482 20"/>
                              <a:gd name="T59" fmla="*/ 5482 h 5702"/>
                              <a:gd name="T60" fmla="+- 0 5482 20"/>
                              <a:gd name="T61" fmla="*/ T60 w 5462"/>
                              <a:gd name="T62" fmla="+- 0 260 20"/>
                              <a:gd name="T63" fmla="*/ 260 h 5702"/>
                              <a:gd name="T64" fmla="+- 0 5478 20"/>
                              <a:gd name="T65" fmla="*/ T64 w 5462"/>
                              <a:gd name="T66" fmla="+- 0 121 20"/>
                              <a:gd name="T67" fmla="*/ 121 h 5702"/>
                              <a:gd name="T68" fmla="+- 0 5452 20"/>
                              <a:gd name="T69" fmla="*/ T68 w 5462"/>
                              <a:gd name="T70" fmla="+- 0 50 20"/>
                              <a:gd name="T71" fmla="*/ 50 h 5702"/>
                              <a:gd name="T72" fmla="+- 0 5381 20"/>
                              <a:gd name="T73" fmla="*/ T72 w 5462"/>
                              <a:gd name="T74" fmla="+- 0 24 20"/>
                              <a:gd name="T75" fmla="*/ 24 h 5702"/>
                              <a:gd name="T76" fmla="+- 0 5242 20"/>
                              <a:gd name="T77" fmla="*/ T76 w 5462"/>
                              <a:gd name="T78" fmla="+- 0 20 20"/>
                              <a:gd name="T79" fmla="*/ 20 h 5702"/>
                              <a:gd name="T80" fmla="+- 0 260 20"/>
                              <a:gd name="T81" fmla="*/ T80 w 5462"/>
                              <a:gd name="T82" fmla="+- 0 20 20"/>
                              <a:gd name="T83" fmla="*/ 20 h 5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2" h="5702">
                                <a:moveTo>
                                  <a:pt x="240" y="0"/>
                                </a:moveTo>
                                <a:lnTo>
                                  <a:pt x="101" y="4"/>
                                </a:lnTo>
                                <a:lnTo>
                                  <a:pt x="30" y="30"/>
                                </a:lnTo>
                                <a:lnTo>
                                  <a:pt x="4" y="101"/>
                                </a:lnTo>
                                <a:lnTo>
                                  <a:pt x="0" y="240"/>
                                </a:lnTo>
                                <a:lnTo>
                                  <a:pt x="0" y="5462"/>
                                </a:lnTo>
                                <a:lnTo>
                                  <a:pt x="4" y="5601"/>
                                </a:lnTo>
                                <a:lnTo>
                                  <a:pt x="30" y="5672"/>
                                </a:lnTo>
                                <a:lnTo>
                                  <a:pt x="101" y="5698"/>
                                </a:lnTo>
                                <a:lnTo>
                                  <a:pt x="240" y="5702"/>
                                </a:lnTo>
                                <a:lnTo>
                                  <a:pt x="5222" y="5702"/>
                                </a:lnTo>
                                <a:lnTo>
                                  <a:pt x="5361" y="5698"/>
                                </a:lnTo>
                                <a:lnTo>
                                  <a:pt x="5432" y="5672"/>
                                </a:lnTo>
                                <a:lnTo>
                                  <a:pt x="5458" y="5601"/>
                                </a:lnTo>
                                <a:lnTo>
                                  <a:pt x="5462" y="5462"/>
                                </a:lnTo>
                                <a:lnTo>
                                  <a:pt x="5462" y="240"/>
                                </a:lnTo>
                                <a:lnTo>
                                  <a:pt x="5458" y="101"/>
                                </a:lnTo>
                                <a:lnTo>
                                  <a:pt x="5432" y="30"/>
                                </a:lnTo>
                                <a:lnTo>
                                  <a:pt x="5361" y="4"/>
                                </a:lnTo>
                                <a:lnTo>
                                  <a:pt x="5222" y="0"/>
                                </a:lnTo>
                                <a:lnTo>
                                  <a:pt x="240" y="0"/>
                                </a:lnTo>
                                <a:close/>
                              </a:path>
                            </a:pathLst>
                          </a:custGeom>
                          <a:noFill/>
                          <a:ln w="25400">
                            <a:solidFill>
                              <a:srgbClr val="2540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55" y="45"/>
                            <a:ext cx="5392" cy="5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82A6B" w14:textId="77777777" w:rsidR="0034574F" w:rsidRDefault="0034574F" w:rsidP="0034574F">
                              <w:pPr>
                                <w:spacing w:before="123" w:line="580" w:lineRule="exact"/>
                                <w:ind w:left="181"/>
                                <w:rPr>
                                  <w:b/>
                                  <w:sz w:val="48"/>
                                </w:rPr>
                              </w:pPr>
                              <w:r>
                                <w:rPr>
                                  <w:b/>
                                  <w:sz w:val="48"/>
                                </w:rPr>
                                <w:t>Over 100,000</w:t>
                              </w:r>
                            </w:p>
                            <w:p w14:paraId="3C703858" w14:textId="77777777" w:rsidR="0034574F" w:rsidRDefault="0034574F" w:rsidP="0034574F">
                              <w:pPr>
                                <w:spacing w:before="1" w:line="237" w:lineRule="auto"/>
                                <w:ind w:left="181"/>
                                <w:rPr>
                                  <w:sz w:val="48"/>
                                </w:rPr>
                              </w:pPr>
                              <w:r>
                                <w:rPr>
                                  <w:b/>
                                  <w:sz w:val="48"/>
                                </w:rPr>
                                <w:t xml:space="preserve">Wisconsinites </w:t>
                              </w:r>
                              <w:r>
                                <w:rPr>
                                  <w:sz w:val="48"/>
                                </w:rPr>
                                <w:t>have a life-shaping visual impairment.</w:t>
                              </w:r>
                            </w:p>
                            <w:p w14:paraId="382E49E8" w14:textId="77777777" w:rsidR="0034574F" w:rsidRDefault="0034574F" w:rsidP="0034574F">
                              <w:pPr>
                                <w:spacing w:before="4"/>
                                <w:rPr>
                                  <w:sz w:val="50"/>
                                </w:rPr>
                              </w:pPr>
                            </w:p>
                            <w:p w14:paraId="62D61D20" w14:textId="77777777" w:rsidR="0034574F" w:rsidRDefault="0034574F" w:rsidP="0034574F">
                              <w:pPr>
                                <w:spacing w:line="237" w:lineRule="auto"/>
                                <w:ind w:left="181"/>
                                <w:rPr>
                                  <w:b/>
                                  <w:sz w:val="48"/>
                                </w:rPr>
                              </w:pPr>
                              <w:r>
                                <w:rPr>
                                  <w:color w:val="44A8B1"/>
                                  <w:sz w:val="48"/>
                                </w:rPr>
                                <w:t xml:space="preserve">In the next 15 to 20 years, </w:t>
                              </w:r>
                              <w:r>
                                <w:rPr>
                                  <w:b/>
                                  <w:color w:val="44A8B1"/>
                                  <w:sz w:val="48"/>
                                </w:rPr>
                                <w:t>this number is expected to double.</w:t>
                              </w:r>
                            </w:p>
                          </w:txbxContent>
                        </wps:txbx>
                        <wps:bodyPr rot="0" vert="horz" wrap="square" lIns="0" tIns="0" rIns="0" bIns="0" anchor="t" anchorCtr="0" upright="1">
                          <a:noAutofit/>
                        </wps:bodyPr>
                      </wps:wsp>
                    </wpg:wgp>
                  </a:graphicData>
                </a:graphic>
              </wp:inline>
            </w:drawing>
          </mc:Choice>
          <mc:Fallback>
            <w:pict>
              <v:group w14:anchorId="6103EBF5" id="Group 3" o:spid="_x0000_s1029" style="width:262.75pt;height:270.8pt;mso-position-horizontal-relative:char;mso-position-vertical-relative:line" coordorigin="20,20" coordsize="546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">
                <v:shape id="Freeform 5" o:spid="_x0000_s1030" style="position:absolute;left:20;top:20;width:5462;height:5702;visibility:visible;mso-wrap-style:square;v-text-anchor:top" coordsize="5462,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" path="m240,l101,4,30,30,4,101,,240,,5462r4,139l30,5672r71,26l240,5702r4982,l5361,5698r71,-26l5458,5601r4,-139l5462,240r-4,-139l5432,30,5361,4,5222,,240,xe" filled="f" strokecolor="#25408f" strokeweight="2pt">
                  <v:path arrowok="t" o:connecttype="custom" o:connectlocs="240,20;101,24;30,50;4,121;0,260;0,5482;4,5621;30,5692;101,5718;240,5722;5222,5722;5361,5718;5432,5692;5458,5621;5462,5482;5462,260;5458,121;5432,50;5361,24;5222,20;240,20" o:connectangles="0,0,0,0,0,0,0,0,0,0,0,0,0,0,0,0,0,0,0,0,0"/>
                </v:shape>
                <v:shape id="Text Box 4" o:spid="_x0000_s1031" type="#_x0000_t202" style="position:absolute;left:55;top:45;width:5392;height:5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6A82A6B" w14:textId="77777777" w:rsidR="0034574F" w:rsidRDefault="0034574F" w:rsidP="0034574F">
                        <w:pPr>
                          <w:spacing w:before="123" w:line="580" w:lineRule="exact"/>
                          <w:ind w:left="181"/>
                          <w:rPr>
                            <w:b/>
                            <w:sz w:val="48"/>
                          </w:rPr>
                        </w:pPr>
                        <w:r>
                          <w:rPr>
                            <w:b/>
                            <w:sz w:val="48"/>
                          </w:rPr>
                          <w:t>Over 100,000</w:t>
                        </w:r>
                      </w:p>
                      <w:p w14:paraId="3C703858" w14:textId="77777777" w:rsidR="0034574F" w:rsidRDefault="0034574F" w:rsidP="0034574F">
                        <w:pPr>
                          <w:spacing w:before="1" w:line="237" w:lineRule="auto"/>
                          <w:ind w:left="181"/>
                          <w:rPr>
                            <w:sz w:val="48"/>
                          </w:rPr>
                        </w:pPr>
                        <w:r>
                          <w:rPr>
                            <w:b/>
                            <w:sz w:val="48"/>
                          </w:rPr>
                          <w:t xml:space="preserve">Wisconsinites </w:t>
                        </w:r>
                        <w:r>
                          <w:rPr>
                            <w:sz w:val="48"/>
                          </w:rPr>
                          <w:t>have a life-shaping visual impairment.</w:t>
                        </w:r>
                      </w:p>
                      <w:p w14:paraId="382E49E8" w14:textId="77777777" w:rsidR="0034574F" w:rsidRDefault="0034574F" w:rsidP="0034574F">
                        <w:pPr>
                          <w:spacing w:before="4"/>
                          <w:rPr>
                            <w:sz w:val="50"/>
                          </w:rPr>
                        </w:pPr>
                      </w:p>
                      <w:p w14:paraId="62D61D20" w14:textId="77777777" w:rsidR="0034574F" w:rsidRDefault="0034574F" w:rsidP="0034574F">
                        <w:pPr>
                          <w:spacing w:line="237" w:lineRule="auto"/>
                          <w:ind w:left="181"/>
                          <w:rPr>
                            <w:b/>
                            <w:sz w:val="48"/>
                          </w:rPr>
                        </w:pPr>
                        <w:r>
                          <w:rPr>
                            <w:color w:val="44A8B1"/>
                            <w:sz w:val="48"/>
                          </w:rPr>
                          <w:t xml:space="preserve">In the next 15 to 20 years, </w:t>
                        </w:r>
                        <w:r>
                          <w:rPr>
                            <w:b/>
                            <w:color w:val="44A8B1"/>
                            <w:sz w:val="48"/>
                          </w:rPr>
                          <w:t>this number is expected to double.</w:t>
                        </w:r>
                      </w:p>
                    </w:txbxContent>
                  </v:textbox>
                </v:shape>
                <w10:anchorlock/>
              </v:group>
            </w:pict>
          </mc:Fallback>
        </mc:AlternateContent>
      </w:r>
    </w:p>
    <w:p w14:paraId="78DDB1FE" w14:textId="5318E26B" w:rsidR="00007C35" w:rsidRDefault="00355452" w:rsidP="004E0497">
      <w:pPr>
        <w:pStyle w:val="Heading1"/>
        <w:spacing w:after="240" w:line="276" w:lineRule="auto"/>
        <w:ind w:left="0" w:right="0"/>
        <w:jc w:val="left"/>
      </w:pPr>
      <w:r>
        <w:t>Expand Access to Vision Services for Medicaid Patients:</w:t>
      </w:r>
    </w:p>
    <w:p w14:paraId="12052002" w14:textId="5C78BF94" w:rsidR="009A3853" w:rsidRDefault="00355452" w:rsidP="00E20DB3">
      <w:pPr>
        <w:pStyle w:val="BodyText"/>
        <w:spacing w:after="120" w:line="276" w:lineRule="auto"/>
      </w:pPr>
      <w:r>
        <w:t>Expand the type of certified professional</w:t>
      </w:r>
      <w:r w:rsidR="0096086A">
        <w:t>s w</w:t>
      </w:r>
      <w:r>
        <w:t>h</w:t>
      </w:r>
      <w:r w:rsidR="0096086A">
        <w:t xml:space="preserve">o can </w:t>
      </w:r>
      <w:r>
        <w:t>bill</w:t>
      </w:r>
      <w:r>
        <w:rPr>
          <w:spacing w:val="-29"/>
        </w:rPr>
        <w:t xml:space="preserve"> </w:t>
      </w:r>
      <w:r>
        <w:t>Medicai</w:t>
      </w:r>
      <w:r w:rsidR="00F24FD5">
        <w:t>d f</w:t>
      </w:r>
      <w:r>
        <w:t>or</w:t>
      </w:r>
      <w:r w:rsidR="00650D19" w:rsidRPr="00650D19">
        <w:t xml:space="preserve"> </w:t>
      </w:r>
      <w:r w:rsidR="00650D19">
        <w:t xml:space="preserve">vision services. </w:t>
      </w:r>
      <w:r w:rsidR="00650D19">
        <w:rPr>
          <w:spacing w:val="-4"/>
        </w:rPr>
        <w:t xml:space="preserve">Currently, </w:t>
      </w:r>
      <w:r w:rsidR="00650D19">
        <w:t>Medicaid will pay for vision rehabilitation if the services are performed by a licensed occupational therapist (OT). Other highly qualified visio</w:t>
      </w:r>
      <w:r w:rsidR="0096086A">
        <w:t xml:space="preserve">n </w:t>
      </w:r>
      <w:r w:rsidR="00650D19">
        <w:t>rehabilitation specialists, such as a certified low vision therapist, certified orientation and</w:t>
      </w:r>
      <w:r w:rsidR="00650D19">
        <w:rPr>
          <w:spacing w:val="-27"/>
        </w:rPr>
        <w:t xml:space="preserve"> </w:t>
      </w:r>
      <w:r w:rsidR="00650D19">
        <w:t>mobility</w:t>
      </w:r>
      <w:r w:rsidR="00650D19">
        <w:rPr>
          <w:spacing w:val="-27"/>
        </w:rPr>
        <w:t xml:space="preserve"> </w:t>
      </w:r>
      <w:r w:rsidR="00650D19">
        <w:t>specialist,</w:t>
      </w:r>
      <w:r w:rsidR="00650D19">
        <w:rPr>
          <w:spacing w:val="-27"/>
        </w:rPr>
        <w:t xml:space="preserve"> </w:t>
      </w:r>
      <w:r w:rsidR="00650D19">
        <w:t>certified</w:t>
      </w:r>
      <w:r w:rsidR="00650D19">
        <w:rPr>
          <w:spacing w:val="-27"/>
        </w:rPr>
        <w:t xml:space="preserve"> </w:t>
      </w:r>
      <w:r w:rsidR="00650D19">
        <w:t>vision rehabilitation specialist or a certified assistive</w:t>
      </w:r>
      <w:r w:rsidR="00650D19">
        <w:rPr>
          <w:spacing w:val="-23"/>
        </w:rPr>
        <w:t xml:space="preserve"> </w:t>
      </w:r>
      <w:r w:rsidR="00650D19">
        <w:t>technology</w:t>
      </w:r>
      <w:r w:rsidR="00650D19">
        <w:rPr>
          <w:spacing w:val="-23"/>
        </w:rPr>
        <w:t xml:space="preserve"> </w:t>
      </w:r>
      <w:r w:rsidR="00650D19">
        <w:t>trainer</w:t>
      </w:r>
      <w:r w:rsidR="00650D19">
        <w:rPr>
          <w:spacing w:val="-23"/>
        </w:rPr>
        <w:t xml:space="preserve"> </w:t>
      </w:r>
      <w:r w:rsidR="00650D19">
        <w:t>cannot</w:t>
      </w:r>
      <w:r w:rsidR="00650D19">
        <w:rPr>
          <w:spacing w:val="-23"/>
        </w:rPr>
        <w:t xml:space="preserve"> </w:t>
      </w:r>
      <w:r w:rsidR="00650D19">
        <w:t>be reimbursed by</w:t>
      </w:r>
      <w:r w:rsidR="00650D19">
        <w:rPr>
          <w:spacing w:val="-1"/>
        </w:rPr>
        <w:t xml:space="preserve"> </w:t>
      </w:r>
      <w:r w:rsidR="00950C10">
        <w:t>Medicaid.</w:t>
      </w:r>
    </w:p>
    <w:p w14:paraId="6E22485D" w14:textId="65A5600A" w:rsidR="009A3853" w:rsidRPr="00937B89" w:rsidRDefault="004E0497" w:rsidP="009A3853">
      <w:pPr>
        <w:pStyle w:val="BodyText"/>
        <w:spacing w:before="10"/>
        <w:ind w:left="-180" w:right="150"/>
        <w:jc w:val="center"/>
        <w:rPr>
          <w:b/>
          <w:color w:val="711C3E"/>
          <w:sz w:val="8"/>
          <w:szCs w:val="8"/>
        </w:rPr>
      </w:pPr>
      <w:r>
        <w:rPr>
          <w:noProof/>
        </w:rPr>
        <mc:AlternateContent>
          <mc:Choice Requires="wps">
            <w:drawing>
              <wp:anchor distT="0" distB="0" distL="0" distR="0" simplePos="0" relativeHeight="251665408" behindDoc="1" locked="0" layoutInCell="1" allowOverlap="1" wp14:anchorId="2D79FFF0" wp14:editId="276B70DA">
                <wp:simplePos x="0" y="0"/>
                <wp:positionH relativeFrom="page">
                  <wp:posOffset>4188328</wp:posOffset>
                </wp:positionH>
                <wp:positionV relativeFrom="paragraph">
                  <wp:posOffset>56564</wp:posOffset>
                </wp:positionV>
                <wp:extent cx="284988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9880" cy="1270"/>
                        </a:xfrm>
                        <a:custGeom>
                          <a:avLst/>
                          <a:gdLst>
                            <a:gd name="T0" fmla="+- 0 6596 6596"/>
                            <a:gd name="T1" fmla="*/ T0 w 4488"/>
                            <a:gd name="T2" fmla="+- 0 11084 6596"/>
                            <a:gd name="T3" fmla="*/ T2 w 4488"/>
                          </a:gdLst>
                          <a:ahLst/>
                          <a:cxnLst>
                            <a:cxn ang="0">
                              <a:pos x="T1" y="0"/>
                            </a:cxn>
                            <a:cxn ang="0">
                              <a:pos x="T3" y="0"/>
                            </a:cxn>
                          </a:cxnLst>
                          <a:rect l="0" t="0" r="r" b="b"/>
                          <a:pathLst>
                            <a:path w="4488">
                              <a:moveTo>
                                <a:pt x="0" y="0"/>
                              </a:moveTo>
                              <a:lnTo>
                                <a:pt x="4488" y="0"/>
                              </a:lnTo>
                            </a:path>
                          </a:pathLst>
                        </a:custGeom>
                        <a:noFill/>
                        <a:ln w="12700">
                          <a:solidFill>
                            <a:srgbClr val="2540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809B8" id="Freeform 2" o:spid="_x0000_s1026" style="position:absolute;margin-left:329.8pt;margin-top:4.45pt;width:224.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" path="m,l4488,e" filled="f" strokecolor="#25408f" strokeweight="1pt">
                <v:path arrowok="t" o:connecttype="custom" o:connectlocs="0,0;2849880,0" o:connectangles="0,0"/>
                <w10:wrap type="topAndBottom" anchorx="page"/>
              </v:shape>
            </w:pict>
          </mc:Fallback>
        </mc:AlternateContent>
      </w:r>
    </w:p>
    <w:p w14:paraId="720BDC95" w14:textId="444F9861" w:rsidR="00D2008A" w:rsidRDefault="009A3853" w:rsidP="00950C10">
      <w:pPr>
        <w:pStyle w:val="BodyText"/>
        <w:spacing w:before="10"/>
        <w:ind w:left="-180" w:right="150"/>
        <w:jc w:val="center"/>
      </w:pPr>
      <w:r w:rsidRPr="004E0497">
        <w:rPr>
          <w:b/>
          <w:color w:val="720022"/>
        </w:rPr>
        <w:t xml:space="preserve">WCBlind.org </w:t>
      </w:r>
      <w:r w:rsidRPr="004E0497">
        <w:rPr>
          <w:color w:val="720022"/>
        </w:rPr>
        <w:t xml:space="preserve">• </w:t>
      </w:r>
      <w:r>
        <w:t xml:space="preserve">800-783-5213 </w:t>
      </w:r>
      <w:hyperlink r:id="rId5">
        <w:r>
          <w:t>Info@WCBlind.org</w:t>
        </w:r>
      </w:hyperlink>
    </w:p>
    <w:sectPr w:rsidR="00D2008A" w:rsidSect="000B12DF">
      <w:type w:val="continuous"/>
      <w:pgSz w:w="12240" w:h="15840"/>
      <w:pgMar w:top="245" w:right="432" w:bottom="274" w:left="432" w:header="720" w:footer="720" w:gutter="0"/>
      <w:cols w:num="2" w:space="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Nova Cond XBd">
    <w:charset w:val="00"/>
    <w:family w:val="swiss"/>
    <w:pitch w:val="variable"/>
    <w:sig w:usb0="80000287" w:usb1="00000002"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35"/>
    <w:rsid w:val="00007C35"/>
    <w:rsid w:val="00013496"/>
    <w:rsid w:val="000713DB"/>
    <w:rsid w:val="00093E14"/>
    <w:rsid w:val="000A0B4C"/>
    <w:rsid w:val="000B12DF"/>
    <w:rsid w:val="000F7523"/>
    <w:rsid w:val="001E7F05"/>
    <w:rsid w:val="002074DF"/>
    <w:rsid w:val="0027333B"/>
    <w:rsid w:val="0034574F"/>
    <w:rsid w:val="00355452"/>
    <w:rsid w:val="003D0A55"/>
    <w:rsid w:val="00411FE7"/>
    <w:rsid w:val="0041283F"/>
    <w:rsid w:val="00415A91"/>
    <w:rsid w:val="00497A40"/>
    <w:rsid w:val="004E0497"/>
    <w:rsid w:val="005019E7"/>
    <w:rsid w:val="005B32ED"/>
    <w:rsid w:val="00621F60"/>
    <w:rsid w:val="00650D19"/>
    <w:rsid w:val="00701F33"/>
    <w:rsid w:val="0075085A"/>
    <w:rsid w:val="007547AB"/>
    <w:rsid w:val="00755F44"/>
    <w:rsid w:val="0079011C"/>
    <w:rsid w:val="0081494D"/>
    <w:rsid w:val="00834298"/>
    <w:rsid w:val="00937B89"/>
    <w:rsid w:val="00950C10"/>
    <w:rsid w:val="0096086A"/>
    <w:rsid w:val="009A3853"/>
    <w:rsid w:val="009B3AF3"/>
    <w:rsid w:val="009F2B3C"/>
    <w:rsid w:val="00A1410F"/>
    <w:rsid w:val="00A52764"/>
    <w:rsid w:val="00AD2A4A"/>
    <w:rsid w:val="00B02058"/>
    <w:rsid w:val="00BD2A15"/>
    <w:rsid w:val="00BD2B30"/>
    <w:rsid w:val="00C1686C"/>
    <w:rsid w:val="00C52EB0"/>
    <w:rsid w:val="00CB4E1E"/>
    <w:rsid w:val="00D06BFC"/>
    <w:rsid w:val="00D2008A"/>
    <w:rsid w:val="00D20CCB"/>
    <w:rsid w:val="00D615B3"/>
    <w:rsid w:val="00DE6F1B"/>
    <w:rsid w:val="00E079C3"/>
    <w:rsid w:val="00E20DB3"/>
    <w:rsid w:val="00E634B9"/>
    <w:rsid w:val="00E74BAB"/>
    <w:rsid w:val="00E95AAC"/>
    <w:rsid w:val="00ED6BF2"/>
    <w:rsid w:val="00EE4762"/>
    <w:rsid w:val="00EF0C4F"/>
    <w:rsid w:val="00F21A6D"/>
    <w:rsid w:val="00F24FD5"/>
    <w:rsid w:val="00F37AB7"/>
    <w:rsid w:val="00F82359"/>
    <w:rsid w:val="00FB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B1F5"/>
  <w15:docId w15:val="{26C931EA-D5B6-49C4-8CA0-CA33C20F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4" w:right="38"/>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079C3"/>
    <w:rPr>
      <w:color w:val="0000FF" w:themeColor="hyperlink"/>
      <w:u w:val="single"/>
    </w:rPr>
  </w:style>
  <w:style w:type="character" w:styleId="UnresolvedMention">
    <w:name w:val="Unresolved Mention"/>
    <w:basedOn w:val="DefaultParagraphFont"/>
    <w:uiPriority w:val="99"/>
    <w:semiHidden/>
    <w:unhideWhenUsed/>
    <w:rsid w:val="00E07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CBlin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1</Pages>
  <Words>219</Words>
  <Characters>1338</Characters>
  <Application>Microsoft Office Word</Application>
  <DocSecurity>0</DocSecurity>
  <Lines>55</Lines>
  <Paragraphs>8</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Mitch Brey</cp:lastModifiedBy>
  <cp:revision>62</cp:revision>
  <dcterms:created xsi:type="dcterms:W3CDTF">2021-03-30T18:42:00Z</dcterms:created>
  <dcterms:modified xsi:type="dcterms:W3CDTF">2021-04-01T19:59:00Z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Adobe InDesign CS6 (Macintosh)</vt:lpwstr>
  </property>
  <property fmtid="{D5CDD505-2E9C-101B-9397-08002B2CF9AE}" pid="4" name="LastSaved">
    <vt:filetime>2021-03-30T00:00:00Z</vt:filetime>
  </property>
</Properties>
</file>