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99712" w14:textId="7CB51632" w:rsidR="00FB30C4" w:rsidRDefault="004C0974" w:rsidP="002D4068">
      <w:pPr>
        <w:rPr>
          <w:sz w:val="28"/>
          <w:szCs w:val="28"/>
        </w:rPr>
      </w:pPr>
      <w:r w:rsidRPr="00DC549C">
        <w:rPr>
          <w:noProof/>
          <w:sz w:val="28"/>
          <w:szCs w:val="28"/>
        </w:rPr>
        <mc:AlternateContent>
          <mc:Choice Requires="wps">
            <w:drawing>
              <wp:anchor distT="45720" distB="45720" distL="114300" distR="114300" simplePos="0" relativeHeight="251658242" behindDoc="0" locked="0" layoutInCell="1" allowOverlap="1" wp14:anchorId="7111F622" wp14:editId="44C33BDB">
                <wp:simplePos x="0" y="0"/>
                <wp:positionH relativeFrom="page">
                  <wp:posOffset>379730</wp:posOffset>
                </wp:positionH>
                <wp:positionV relativeFrom="paragraph">
                  <wp:posOffset>-350462</wp:posOffset>
                </wp:positionV>
                <wp:extent cx="5533390" cy="1056640"/>
                <wp:effectExtent l="0" t="0" r="0" b="0"/>
                <wp:wrapNone/>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3390" cy="1056640"/>
                        </a:xfrm>
                        <a:prstGeom prst="rect">
                          <a:avLst/>
                        </a:prstGeom>
                        <a:noFill/>
                        <a:ln w="9525">
                          <a:noFill/>
                          <a:miter lim="800000"/>
                          <a:headEnd/>
                          <a:tailEnd/>
                        </a:ln>
                      </wps:spPr>
                      <wps:txbx>
                        <w:txbxContent>
                          <w:p w14:paraId="59DDBFDE" w14:textId="77777777" w:rsidR="004C0974" w:rsidRDefault="002261B6" w:rsidP="002261B6">
                            <w:pPr>
                              <w:rPr>
                                <w:b/>
                                <w:bCs/>
                                <w:color w:val="FFFFFF" w:themeColor="background1"/>
                                <w:spacing w:val="20"/>
                                <w:sz w:val="56"/>
                                <w:szCs w:val="56"/>
                              </w:rPr>
                            </w:pPr>
                            <w:r w:rsidRPr="004C0974">
                              <w:rPr>
                                <w:b/>
                                <w:bCs/>
                                <w:color w:val="FFFFFF" w:themeColor="background1"/>
                                <w:spacing w:val="20"/>
                                <w:sz w:val="56"/>
                                <w:szCs w:val="56"/>
                              </w:rPr>
                              <w:t xml:space="preserve">ACCESSIBILITY &amp; </w:t>
                            </w:r>
                          </w:p>
                          <w:p w14:paraId="6F97E39B" w14:textId="42087783" w:rsidR="00DC549C" w:rsidRPr="004C0974" w:rsidRDefault="002261B6" w:rsidP="002261B6">
                            <w:pPr>
                              <w:rPr>
                                <w:b/>
                                <w:bCs/>
                                <w:color w:val="FFFFFF" w:themeColor="background1"/>
                                <w:spacing w:val="20"/>
                                <w:sz w:val="56"/>
                                <w:szCs w:val="56"/>
                              </w:rPr>
                            </w:pPr>
                            <w:r w:rsidRPr="004C0974">
                              <w:rPr>
                                <w:b/>
                                <w:bCs/>
                                <w:color w:val="FFFFFF" w:themeColor="background1"/>
                                <w:spacing w:val="20"/>
                                <w:sz w:val="56"/>
                                <w:szCs w:val="56"/>
                              </w:rPr>
                              <w:t>CIVIL RIGHTS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11F622" id="_x0000_t202" coordsize="21600,21600" o:spt="202" path="m,l,21600r21600,l21600,xe">
                <v:stroke joinstyle="miter"/>
                <v:path gradientshapeok="t" o:connecttype="rect"/>
              </v:shapetype>
              <v:shape id="Text Box 2" o:spid="_x0000_s1026" type="#_x0000_t202" alt="&quot;&quot;" style="position:absolute;margin-left:29.9pt;margin-top:-27.6pt;width:435.7pt;height:83.2pt;z-index:25165824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" filled="f" stroked="f">
                <v:textbox>
                  <w:txbxContent>
                    <w:p w14:paraId="59DDBFDE" w14:textId="77777777" w:rsidR="004C0974" w:rsidRDefault="002261B6" w:rsidP="002261B6">
                      <w:pPr>
                        <w:rPr>
                          <w:b/>
                          <w:bCs/>
                          <w:color w:val="FFFFFF" w:themeColor="background1"/>
                          <w:spacing w:val="20"/>
                          <w:sz w:val="56"/>
                          <w:szCs w:val="56"/>
                        </w:rPr>
                      </w:pPr>
                      <w:r w:rsidRPr="004C0974">
                        <w:rPr>
                          <w:b/>
                          <w:bCs/>
                          <w:color w:val="FFFFFF" w:themeColor="background1"/>
                          <w:spacing w:val="20"/>
                          <w:sz w:val="56"/>
                          <w:szCs w:val="56"/>
                        </w:rPr>
                        <w:t xml:space="preserve">ACCESSIBILITY &amp; </w:t>
                      </w:r>
                    </w:p>
                    <w:p w14:paraId="6F97E39B" w14:textId="42087783" w:rsidR="00DC549C" w:rsidRPr="004C0974" w:rsidRDefault="002261B6" w:rsidP="002261B6">
                      <w:pPr>
                        <w:rPr>
                          <w:b/>
                          <w:bCs/>
                          <w:color w:val="FFFFFF" w:themeColor="background1"/>
                          <w:spacing w:val="20"/>
                          <w:sz w:val="56"/>
                          <w:szCs w:val="56"/>
                        </w:rPr>
                      </w:pPr>
                      <w:r w:rsidRPr="004C0974">
                        <w:rPr>
                          <w:b/>
                          <w:bCs/>
                          <w:color w:val="FFFFFF" w:themeColor="background1"/>
                          <w:spacing w:val="20"/>
                          <w:sz w:val="56"/>
                          <w:szCs w:val="56"/>
                        </w:rPr>
                        <w:t>CIVIL RIGHTS</w:t>
                      </w:r>
                    </w:p>
                  </w:txbxContent>
                </v:textbox>
                <w10:wrap anchorx="page"/>
              </v:shape>
            </w:pict>
          </mc:Fallback>
        </mc:AlternateContent>
      </w:r>
      <w:r w:rsidR="00391B0F">
        <w:rPr>
          <w:noProof/>
          <w:sz w:val="28"/>
          <w:szCs w:val="28"/>
        </w:rPr>
        <mc:AlternateContent>
          <mc:Choice Requires="wps">
            <w:drawing>
              <wp:anchor distT="0" distB="0" distL="114300" distR="114300" simplePos="0" relativeHeight="251658240" behindDoc="0" locked="0" layoutInCell="1" allowOverlap="1" wp14:anchorId="0F1AFB60" wp14:editId="3D82249C">
                <wp:simplePos x="0" y="0"/>
                <wp:positionH relativeFrom="margin">
                  <wp:posOffset>-647065</wp:posOffset>
                </wp:positionH>
                <wp:positionV relativeFrom="paragraph">
                  <wp:posOffset>-462280</wp:posOffset>
                </wp:positionV>
                <wp:extent cx="7952740" cy="1169035"/>
                <wp:effectExtent l="0" t="0" r="0" b="12065"/>
                <wp:wrapNone/>
                <wp:docPr id="1" name="Flowchart: Document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952740" cy="1169035"/>
                        </a:xfrm>
                        <a:custGeom>
                          <a:avLst/>
                          <a:gdLst>
                            <a:gd name="connsiteX0" fmla="*/ 0 w 21600"/>
                            <a:gd name="connsiteY0" fmla="*/ 0 h 21600"/>
                            <a:gd name="connsiteX1" fmla="*/ 21600 w 21600"/>
                            <a:gd name="connsiteY1" fmla="*/ 0 h 21600"/>
                            <a:gd name="connsiteX2" fmla="*/ 21600 w 21600"/>
                            <a:gd name="connsiteY2" fmla="*/ 17322 h 21600"/>
                            <a:gd name="connsiteX3" fmla="*/ 0 w 21600"/>
                            <a:gd name="connsiteY3" fmla="*/ 20172 h 21600"/>
                            <a:gd name="connsiteX4" fmla="*/ 0 w 21600"/>
                            <a:gd name="connsiteY4" fmla="*/ 0 h 21600"/>
                            <a:gd name="connsiteX0" fmla="*/ 0 w 21600"/>
                            <a:gd name="connsiteY0" fmla="*/ 13672 h 21324"/>
                            <a:gd name="connsiteX1" fmla="*/ 21600 w 21600"/>
                            <a:gd name="connsiteY1" fmla="*/ 0 h 21324"/>
                            <a:gd name="connsiteX2" fmla="*/ 21600 w 21600"/>
                            <a:gd name="connsiteY2" fmla="*/ 17322 h 21324"/>
                            <a:gd name="connsiteX3" fmla="*/ 0 w 21600"/>
                            <a:gd name="connsiteY3" fmla="*/ 20172 h 21324"/>
                            <a:gd name="connsiteX4" fmla="*/ 0 w 21600"/>
                            <a:gd name="connsiteY4" fmla="*/ 13672 h 21324"/>
                            <a:gd name="connsiteX0" fmla="*/ 0 w 21600"/>
                            <a:gd name="connsiteY0" fmla="*/ 40 h 7692"/>
                            <a:gd name="connsiteX1" fmla="*/ 21501 w 21600"/>
                            <a:gd name="connsiteY1" fmla="*/ 0 h 7692"/>
                            <a:gd name="connsiteX2" fmla="*/ 21600 w 21600"/>
                            <a:gd name="connsiteY2" fmla="*/ 3690 h 7692"/>
                            <a:gd name="connsiteX3" fmla="*/ 0 w 21600"/>
                            <a:gd name="connsiteY3" fmla="*/ 6540 h 7692"/>
                            <a:gd name="connsiteX4" fmla="*/ 0 w 21600"/>
                            <a:gd name="connsiteY4" fmla="*/ 40 h 7692"/>
                            <a:gd name="connsiteX0" fmla="*/ 0 w 10000"/>
                            <a:gd name="connsiteY0" fmla="*/ 52 h 10000"/>
                            <a:gd name="connsiteX1" fmla="*/ 9984 w 10000"/>
                            <a:gd name="connsiteY1" fmla="*/ 0 h 10000"/>
                            <a:gd name="connsiteX2" fmla="*/ 10000 w 10000"/>
                            <a:gd name="connsiteY2" fmla="*/ 4797 h 10000"/>
                            <a:gd name="connsiteX3" fmla="*/ 0 w 10000"/>
                            <a:gd name="connsiteY3" fmla="*/ 8502 h 10000"/>
                            <a:gd name="connsiteX4" fmla="*/ 0 w 10000"/>
                            <a:gd name="connsiteY4" fmla="*/ 52 h 10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00" h="10000">
                              <a:moveTo>
                                <a:pt x="0" y="52"/>
                              </a:moveTo>
                              <a:lnTo>
                                <a:pt x="9984" y="0"/>
                              </a:lnTo>
                              <a:cubicBezTo>
                                <a:pt x="9989" y="1599"/>
                                <a:pt x="9995" y="3198"/>
                                <a:pt x="10000" y="4797"/>
                              </a:cubicBezTo>
                              <a:cubicBezTo>
                                <a:pt x="5000" y="4797"/>
                                <a:pt x="5000" y="13378"/>
                                <a:pt x="0" y="8502"/>
                              </a:cubicBezTo>
                              <a:lnTo>
                                <a:pt x="0" y="52"/>
                              </a:lnTo>
                              <a:close/>
                            </a:path>
                          </a:pathLst>
                        </a:custGeom>
                        <a:solidFill>
                          <a:srgbClr val="7324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D8290A" id="Flowchart: Document 1" o:spid="_x0000_s1026" alt="&quot;&quot;" style="position:absolute;margin-left:-50.95pt;margin-top:-36.4pt;width:626.2pt;height:92.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0000,1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" path="m,52l9984,v5,1599,11,3198,16,4797c5000,4797,5000,13378,,8502l,52xe" fillcolor="#73243c" stroked="f" strokeweight="1pt">
                <v:stroke joinstyle="miter"/>
                <v:path arrowok="t" o:connecttype="custom" o:connectlocs="0,6079;7940016,0;7952740,560786;0,993914;0,6079" o:connectangles="0,0,0,0,0"/>
                <w10:wrap anchorx="margin"/>
              </v:shape>
            </w:pict>
          </mc:Fallback>
        </mc:AlternateContent>
      </w:r>
      <w:bookmarkStart w:id="0" w:name="_Hlk100047970"/>
      <w:bookmarkEnd w:id="0"/>
      <w:r w:rsidR="003A5EFF">
        <w:rPr>
          <w:rFonts w:ascii="Times New Roman"/>
          <w:noProof/>
          <w:position w:val="62"/>
          <w:sz w:val="20"/>
        </w:rPr>
        <w:drawing>
          <wp:anchor distT="0" distB="0" distL="114300" distR="114300" simplePos="0" relativeHeight="251658241" behindDoc="0" locked="0" layoutInCell="1" allowOverlap="1" wp14:anchorId="534432B6" wp14:editId="115B1314">
            <wp:simplePos x="0" y="0"/>
            <wp:positionH relativeFrom="column">
              <wp:posOffset>3608070</wp:posOffset>
            </wp:positionH>
            <wp:positionV relativeFrom="paragraph">
              <wp:posOffset>600710</wp:posOffset>
            </wp:positionV>
            <wp:extent cx="3331845" cy="534035"/>
            <wp:effectExtent l="0" t="0" r="1905" b="0"/>
            <wp:wrapNone/>
            <wp:docPr id="3" name="image9.png" descr="Wisconsin Council of the Blind &amp; Visually Impai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9.png" descr="Wisconsin Council of the Blind &amp; Visually Impaired logo"/>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31845" cy="534035"/>
                    </a:xfrm>
                    <a:prstGeom prst="rect">
                      <a:avLst/>
                    </a:prstGeom>
                  </pic:spPr>
                </pic:pic>
              </a:graphicData>
            </a:graphic>
          </wp:anchor>
        </w:drawing>
      </w:r>
    </w:p>
    <w:p w14:paraId="3F491A03" w14:textId="54E9BE1A" w:rsidR="00DC549C" w:rsidRDefault="00DC549C" w:rsidP="002D4068">
      <w:pPr>
        <w:rPr>
          <w:sz w:val="28"/>
          <w:szCs w:val="28"/>
        </w:rPr>
      </w:pPr>
    </w:p>
    <w:p w14:paraId="645F2C3D" w14:textId="77777777" w:rsidR="00DC549C" w:rsidRPr="00DC549C" w:rsidRDefault="00DC549C" w:rsidP="002D4068">
      <w:pPr>
        <w:rPr>
          <w:sz w:val="16"/>
          <w:szCs w:val="16"/>
        </w:rPr>
      </w:pPr>
    </w:p>
    <w:p w14:paraId="07AF6F6A" w14:textId="3BD6EC47" w:rsidR="002555B9" w:rsidRDefault="002555B9" w:rsidP="002D4068">
      <w:pPr>
        <w:rPr>
          <w:sz w:val="28"/>
          <w:szCs w:val="28"/>
        </w:rPr>
      </w:pPr>
    </w:p>
    <w:p w14:paraId="02E6C539" w14:textId="77777777" w:rsidR="003A5EFF" w:rsidRDefault="003A5EFF" w:rsidP="007F6DCE">
      <w:pPr>
        <w:pStyle w:val="BodyText"/>
        <w:spacing w:after="120" w:line="276" w:lineRule="auto"/>
        <w:ind w:left="0"/>
        <w:rPr>
          <w:spacing w:val="-4"/>
        </w:rPr>
      </w:pPr>
    </w:p>
    <w:p w14:paraId="39DD988B" w14:textId="77777777" w:rsidR="003A5EFF" w:rsidRPr="003A5EFF" w:rsidRDefault="003A5EFF" w:rsidP="007F6DCE">
      <w:pPr>
        <w:pStyle w:val="BodyText"/>
        <w:spacing w:after="120" w:line="276" w:lineRule="auto"/>
        <w:ind w:left="0"/>
        <w:rPr>
          <w:spacing w:val="-4"/>
          <w:sz w:val="12"/>
          <w:szCs w:val="12"/>
        </w:rPr>
      </w:pPr>
    </w:p>
    <w:p w14:paraId="334B4B15" w14:textId="77777777" w:rsidR="00603B7B" w:rsidRDefault="00603B7B" w:rsidP="00B17133">
      <w:pPr>
        <w:pStyle w:val="BodyText"/>
        <w:spacing w:before="117" w:after="120" w:line="276" w:lineRule="auto"/>
        <w:ind w:left="0"/>
      </w:pPr>
      <w:r>
        <w:t>Prevent discrimination and promote full community inclusion of people with disabilities.</w:t>
      </w:r>
    </w:p>
    <w:p w14:paraId="6A8C28BD" w14:textId="1BFFBCE1" w:rsidR="00603B7B" w:rsidRPr="007106AE" w:rsidRDefault="00603B7B" w:rsidP="00B17133">
      <w:pPr>
        <w:pStyle w:val="BodyText"/>
        <w:spacing w:after="120" w:line="276" w:lineRule="auto"/>
        <w:ind w:left="0"/>
        <w:rPr>
          <w:b/>
          <w:color w:val="3F929B"/>
          <w:spacing w:val="30"/>
          <w:sz w:val="32"/>
          <w:szCs w:val="32"/>
        </w:rPr>
      </w:pPr>
      <w:r w:rsidRPr="007106AE">
        <w:rPr>
          <w:b/>
          <w:color w:val="3F929B"/>
          <w:spacing w:val="30"/>
          <w:sz w:val="32"/>
          <w:szCs w:val="32"/>
        </w:rPr>
        <w:t>BUDGET ITEMS</w:t>
      </w:r>
    </w:p>
    <w:p w14:paraId="1E03B8C6" w14:textId="0B281CA7" w:rsidR="00603B7B" w:rsidRDefault="00603B7B" w:rsidP="00B17133">
      <w:pPr>
        <w:pStyle w:val="Heading1"/>
        <w:spacing w:before="120" w:after="120" w:line="276" w:lineRule="auto"/>
        <w:ind w:right="54"/>
        <w:jc w:val="left"/>
      </w:pPr>
      <w:r>
        <w:t>Broadband Access:</w:t>
      </w:r>
    </w:p>
    <w:p w14:paraId="0FD43CCE" w14:textId="1B0E98A9" w:rsidR="00603B7B" w:rsidRDefault="00603B7B" w:rsidP="00B17133">
      <w:pPr>
        <w:pStyle w:val="BodyText"/>
        <w:spacing w:after="120" w:line="276" w:lineRule="auto"/>
        <w:ind w:left="0"/>
      </w:pPr>
      <w:r>
        <w:t>WCBVI supports initiatives to expand broadband access across Wisconsin. This will ensure that residents with vision</w:t>
      </w:r>
      <w:r>
        <w:rPr>
          <w:spacing w:val="-34"/>
        </w:rPr>
        <w:t xml:space="preserve"> </w:t>
      </w:r>
      <w:r>
        <w:t>loss</w:t>
      </w:r>
      <w:r>
        <w:rPr>
          <w:spacing w:val="-35"/>
        </w:rPr>
        <w:t xml:space="preserve"> </w:t>
      </w:r>
      <w:r>
        <w:t>can</w:t>
      </w:r>
      <w:r>
        <w:rPr>
          <w:spacing w:val="-34"/>
        </w:rPr>
        <w:t xml:space="preserve"> </w:t>
      </w:r>
      <w:r>
        <w:t xml:space="preserve">access telehealth, delivery services, </w:t>
      </w:r>
      <w:proofErr w:type="gramStart"/>
      <w:r>
        <w:t>work</w:t>
      </w:r>
      <w:proofErr w:type="gramEnd"/>
      <w:r>
        <w:t xml:space="preserve"> and other technology-based</w:t>
      </w:r>
      <w:r>
        <w:rPr>
          <w:spacing w:val="-1"/>
        </w:rPr>
        <w:t xml:space="preserve"> </w:t>
      </w:r>
      <w:r>
        <w:t>services.</w:t>
      </w:r>
      <w:r w:rsidR="00B17133" w:rsidRPr="00B17133">
        <w:rPr>
          <w:noProof/>
        </w:rPr>
        <w:t xml:space="preserve"> </w:t>
      </w:r>
    </w:p>
    <w:p w14:paraId="5C2D5924" w14:textId="58DC3C84" w:rsidR="00603B7B" w:rsidRPr="007106AE" w:rsidRDefault="00603B7B" w:rsidP="00B17133">
      <w:pPr>
        <w:pStyle w:val="BodyText"/>
        <w:spacing w:after="120" w:line="276" w:lineRule="auto"/>
        <w:ind w:left="0"/>
        <w:rPr>
          <w:b/>
          <w:color w:val="3F929B"/>
          <w:spacing w:val="30"/>
          <w:sz w:val="32"/>
          <w:szCs w:val="32"/>
        </w:rPr>
      </w:pPr>
      <w:r w:rsidRPr="007106AE">
        <w:rPr>
          <w:b/>
          <w:color w:val="3F929B"/>
          <w:spacing w:val="30"/>
          <w:sz w:val="32"/>
          <w:szCs w:val="32"/>
        </w:rPr>
        <w:t>ADMINISTRATIVE ITEMS</w:t>
      </w:r>
    </w:p>
    <w:p w14:paraId="52C19DA8" w14:textId="21E410AB" w:rsidR="00603B7B" w:rsidRDefault="00603B7B" w:rsidP="00B17133">
      <w:pPr>
        <w:pStyle w:val="Heading1"/>
        <w:spacing w:after="120" w:line="276" w:lineRule="auto"/>
        <w:ind w:right="54"/>
        <w:jc w:val="left"/>
      </w:pPr>
      <w:r>
        <w:t>Accessible Government Websites:</w:t>
      </w:r>
    </w:p>
    <w:p w14:paraId="68CA1F3A" w14:textId="58BD0E97" w:rsidR="00603B7B" w:rsidRDefault="00603B7B" w:rsidP="00B17133">
      <w:pPr>
        <w:pStyle w:val="BodyText"/>
        <w:spacing w:after="120" w:line="276" w:lineRule="auto"/>
        <w:ind w:left="0"/>
      </w:pPr>
      <w:r>
        <w:rPr>
          <w:spacing w:val="-9"/>
        </w:rPr>
        <w:t xml:space="preserve">Take </w:t>
      </w:r>
      <w:r>
        <w:t xml:space="preserve">actions to ensure that all state websites are accessible and compatible with screen-readers and other technologies needed by individuals who are blind and visually impaired. </w:t>
      </w:r>
    </w:p>
    <w:p w14:paraId="2D1CF52C" w14:textId="58D247B3" w:rsidR="00603B7B" w:rsidRDefault="00603B7B" w:rsidP="00B17133">
      <w:pPr>
        <w:pStyle w:val="BodyText"/>
        <w:spacing w:after="120" w:line="276" w:lineRule="auto"/>
        <w:ind w:left="0"/>
      </w:pPr>
      <w:r>
        <w:t>The Wisconsin Department of Administration (DOA) has made progress recently working with state agencies to make their websites accessible. However, the State Senate and Assembly websites remain inaccessible to users with vision impairment. This severely inhibits our ability to monitor legislation and participate actively in the lawmaking process.</w:t>
      </w:r>
    </w:p>
    <w:p w14:paraId="6B6EFC85" w14:textId="39392943" w:rsidR="00603B7B" w:rsidRPr="001516EC" w:rsidRDefault="00603B7B" w:rsidP="00B17133">
      <w:pPr>
        <w:pStyle w:val="BodyText"/>
        <w:spacing w:after="120" w:line="276" w:lineRule="auto"/>
        <w:ind w:left="0"/>
        <w:rPr>
          <w:b/>
          <w:color w:val="3F929B"/>
          <w:spacing w:val="30"/>
          <w:sz w:val="32"/>
          <w:szCs w:val="32"/>
        </w:rPr>
      </w:pPr>
      <w:r w:rsidRPr="001516EC">
        <w:rPr>
          <w:b/>
          <w:color w:val="3F929B"/>
          <w:spacing w:val="30"/>
          <w:sz w:val="32"/>
          <w:szCs w:val="32"/>
        </w:rPr>
        <w:t>LEGISLATIVE ITEMS</w:t>
      </w:r>
    </w:p>
    <w:p w14:paraId="1BDA7367" w14:textId="1355D9F3" w:rsidR="00603B7B" w:rsidRDefault="00603B7B" w:rsidP="00B17133">
      <w:pPr>
        <w:spacing w:before="177" w:after="120" w:line="276" w:lineRule="auto"/>
        <w:rPr>
          <w:b/>
          <w:sz w:val="28"/>
        </w:rPr>
      </w:pPr>
      <w:r>
        <w:rPr>
          <w:b/>
          <w:sz w:val="28"/>
        </w:rPr>
        <w:t xml:space="preserve">Create an Accessible Absentee Ballot Option: </w:t>
      </w:r>
    </w:p>
    <w:p w14:paraId="2BCDA1DF" w14:textId="23B2B71A" w:rsidR="000C3E55" w:rsidRPr="00455B57" w:rsidRDefault="00603B7B" w:rsidP="00455B57">
      <w:pPr>
        <w:spacing w:after="120" w:line="276" w:lineRule="auto"/>
        <w:rPr>
          <w:spacing w:val="-4"/>
          <w:sz w:val="28"/>
        </w:rPr>
      </w:pPr>
      <w:r>
        <w:rPr>
          <w:sz w:val="28"/>
        </w:rPr>
        <w:t>Enact legislation to create an ADA-compliant absentee voting</w:t>
      </w:r>
      <w:r>
        <w:rPr>
          <w:spacing w:val="-22"/>
          <w:sz w:val="28"/>
        </w:rPr>
        <w:t xml:space="preserve"> </w:t>
      </w:r>
      <w:r>
        <w:rPr>
          <w:sz w:val="28"/>
        </w:rPr>
        <w:t>option for voters with disabilities who</w:t>
      </w:r>
      <w:r>
        <w:rPr>
          <w:spacing w:val="-28"/>
          <w:sz w:val="28"/>
        </w:rPr>
        <w:t xml:space="preserve"> </w:t>
      </w:r>
      <w:r>
        <w:rPr>
          <w:sz w:val="28"/>
        </w:rPr>
        <w:t>require</w:t>
      </w:r>
      <w:r>
        <w:rPr>
          <w:spacing w:val="-28"/>
          <w:sz w:val="28"/>
        </w:rPr>
        <w:t xml:space="preserve"> </w:t>
      </w:r>
      <w:r w:rsidR="00AC348C">
        <w:rPr>
          <w:sz w:val="28"/>
        </w:rPr>
        <w:t>access</w:t>
      </w:r>
      <w:r>
        <w:rPr>
          <w:sz w:val="28"/>
        </w:rPr>
        <w:t xml:space="preserve"> tech</w:t>
      </w:r>
      <w:r w:rsidRPr="00202813">
        <w:rPr>
          <w:sz w:val="28"/>
        </w:rPr>
        <w:t xml:space="preserve">nology to vote privately and independently. </w:t>
      </w:r>
      <w:r>
        <w:rPr>
          <w:sz w:val="28"/>
        </w:rPr>
        <w:t xml:space="preserve">Use </w:t>
      </w:r>
      <w:r w:rsidRPr="00202813">
        <w:rPr>
          <w:sz w:val="28"/>
        </w:rPr>
        <w:t>2019 Assembly Bill 861/Senate Bill 794</w:t>
      </w:r>
      <w:r>
        <w:rPr>
          <w:sz w:val="28"/>
        </w:rPr>
        <w:t>—</w:t>
      </w:r>
      <w:r w:rsidRPr="00202813">
        <w:rPr>
          <w:sz w:val="28"/>
        </w:rPr>
        <w:t>which would have allowed overseas and military voters to vote absentee by electronic submission</w:t>
      </w:r>
      <w:r>
        <w:rPr>
          <w:sz w:val="28"/>
        </w:rPr>
        <w:t>—as a model for legislation requiring implementation of accessible absentee ballots that could be completed electronically.</w:t>
      </w:r>
    </w:p>
    <w:p w14:paraId="47759584" w14:textId="2EF6A6DD" w:rsidR="000C3E55" w:rsidRDefault="004C0974" w:rsidP="000C3E55">
      <w:pPr>
        <w:rPr>
          <w:sz w:val="28"/>
          <w:szCs w:val="28"/>
        </w:rPr>
      </w:pPr>
      <w:r w:rsidRPr="002C725D">
        <w:rPr>
          <w:noProof/>
          <w:sz w:val="28"/>
          <w:szCs w:val="28"/>
        </w:rPr>
        <mc:AlternateContent>
          <mc:Choice Requires="wps">
            <w:drawing>
              <wp:anchor distT="0" distB="0" distL="114300" distR="114300" simplePos="0" relativeHeight="251658243" behindDoc="0" locked="0" layoutInCell="1" allowOverlap="1" wp14:anchorId="62649322" wp14:editId="25978CFC">
                <wp:simplePos x="0" y="0"/>
                <wp:positionH relativeFrom="margin">
                  <wp:posOffset>2011045</wp:posOffset>
                </wp:positionH>
                <wp:positionV relativeFrom="paragraph">
                  <wp:posOffset>30480</wp:posOffset>
                </wp:positionV>
                <wp:extent cx="2849880" cy="1270"/>
                <wp:effectExtent l="0" t="19050" r="26670" b="17780"/>
                <wp:wrapNone/>
                <wp:docPr id="2" name="Freeform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9880" cy="1270"/>
                        </a:xfrm>
                        <a:custGeom>
                          <a:avLst/>
                          <a:gdLst>
                            <a:gd name="T0" fmla="+- 0 6596 6596"/>
                            <a:gd name="T1" fmla="*/ T0 w 4488"/>
                            <a:gd name="T2" fmla="+- 0 11084 6596"/>
                            <a:gd name="T3" fmla="*/ T2 w 4488"/>
                          </a:gdLst>
                          <a:ahLst/>
                          <a:cxnLst>
                            <a:cxn ang="0">
                              <a:pos x="T1" y="0"/>
                            </a:cxn>
                            <a:cxn ang="0">
                              <a:pos x="T3" y="0"/>
                            </a:cxn>
                          </a:cxnLst>
                          <a:rect l="0" t="0" r="r" b="b"/>
                          <a:pathLst>
                            <a:path w="4488">
                              <a:moveTo>
                                <a:pt x="0" y="0"/>
                              </a:moveTo>
                              <a:lnTo>
                                <a:pt x="4488" y="0"/>
                              </a:lnTo>
                            </a:path>
                          </a:pathLst>
                        </a:custGeom>
                        <a:noFill/>
                        <a:ln w="28575">
                          <a:solidFill>
                            <a:srgbClr val="47A5AE"/>
                          </a:solidFill>
                          <a:prstDash val="solid"/>
                          <a:round/>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anchor>
            </w:drawing>
          </mc:Choice>
          <mc:Fallback>
            <w:pict>
              <v:shape w14:anchorId="7D98339E" id="Freeform 2" o:spid="_x0000_s1026" alt="&quot;&quot;" style="position:absolute;margin-left:158.35pt;margin-top:2.4pt;width:224.4pt;height:.1pt;z-index:251658243;visibility:visible;mso-wrap-style:square;mso-wrap-distance-left:9pt;mso-wrap-distance-top:0;mso-wrap-distance-right:9pt;mso-wrap-distance-bottom:0;mso-position-horizontal:absolute;mso-position-horizontal-relative:margin;mso-position-vertical:absolute;mso-position-vertical-relative:text;v-text-anchor:top" coordsize="448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" path="m,l4488,e" filled="f" strokecolor="#47a5ae" strokeweight="2.25pt">
                <v:path arrowok="t" o:connecttype="custom" o:connectlocs="0,0;2849880,0" o:connectangles="0,0"/>
                <w10:wrap anchorx="margin"/>
              </v:shape>
            </w:pict>
          </mc:Fallback>
        </mc:AlternateContent>
      </w:r>
      <w:r w:rsidRPr="002C725D">
        <w:rPr>
          <w:noProof/>
          <w:sz w:val="28"/>
          <w:szCs w:val="28"/>
        </w:rPr>
        <mc:AlternateContent>
          <mc:Choice Requires="wps">
            <w:drawing>
              <wp:anchor distT="45720" distB="45720" distL="114300" distR="114300" simplePos="0" relativeHeight="251658244" behindDoc="0" locked="0" layoutInCell="1" allowOverlap="1" wp14:anchorId="4A84AD25" wp14:editId="317ADA49">
                <wp:simplePos x="0" y="0"/>
                <wp:positionH relativeFrom="margin">
                  <wp:posOffset>1828800</wp:posOffset>
                </wp:positionH>
                <wp:positionV relativeFrom="paragraph">
                  <wp:posOffset>92520</wp:posOffset>
                </wp:positionV>
                <wp:extent cx="3194050" cy="652780"/>
                <wp:effectExtent l="0" t="0" r="0" b="0"/>
                <wp:wrapNone/>
                <wp:docPr id="1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0" cy="652780"/>
                        </a:xfrm>
                        <a:prstGeom prst="rect">
                          <a:avLst/>
                        </a:prstGeom>
                        <a:noFill/>
                        <a:ln w="9525">
                          <a:noFill/>
                          <a:miter lim="800000"/>
                          <a:headEnd/>
                          <a:tailEnd/>
                        </a:ln>
                      </wps:spPr>
                      <wps:txbx>
                        <w:txbxContent>
                          <w:p w14:paraId="38609954" w14:textId="77777777" w:rsidR="002C725D" w:rsidRPr="004C0974" w:rsidRDefault="002C725D" w:rsidP="002C725D">
                            <w:pPr>
                              <w:spacing w:after="120"/>
                              <w:jc w:val="center"/>
                              <w:rPr>
                                <w:sz w:val="28"/>
                                <w:szCs w:val="28"/>
                              </w:rPr>
                            </w:pPr>
                            <w:r w:rsidRPr="004C0974">
                              <w:rPr>
                                <w:b/>
                                <w:bCs/>
                                <w:color w:val="720022"/>
                                <w:sz w:val="28"/>
                                <w:szCs w:val="28"/>
                              </w:rPr>
                              <w:t>WCBlind.org</w:t>
                            </w:r>
                            <w:r w:rsidRPr="004C0974">
                              <w:rPr>
                                <w:color w:val="720022"/>
                                <w:sz w:val="28"/>
                                <w:szCs w:val="28"/>
                              </w:rPr>
                              <w:t xml:space="preserve"> • </w:t>
                            </w:r>
                            <w:r w:rsidRPr="004C0974">
                              <w:rPr>
                                <w:sz w:val="28"/>
                                <w:szCs w:val="28"/>
                              </w:rPr>
                              <w:t>800-783-5213</w:t>
                            </w:r>
                          </w:p>
                          <w:p w14:paraId="6CE6F564" w14:textId="77777777" w:rsidR="002C725D" w:rsidRPr="004C0974" w:rsidRDefault="002C725D" w:rsidP="002C725D">
                            <w:pPr>
                              <w:spacing w:after="120"/>
                              <w:jc w:val="center"/>
                              <w:rPr>
                                <w:sz w:val="28"/>
                                <w:szCs w:val="28"/>
                              </w:rPr>
                            </w:pPr>
                            <w:r w:rsidRPr="004C0974">
                              <w:rPr>
                                <w:sz w:val="28"/>
                                <w:szCs w:val="28"/>
                              </w:rPr>
                              <w:t>Info@WCBlind.org</w:t>
                            </w:r>
                          </w:p>
                          <w:p w14:paraId="73610146" w14:textId="77777777" w:rsidR="002C725D" w:rsidRDefault="002C725D" w:rsidP="002C72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84AD25" id="_x0000_s1027" type="#_x0000_t202" alt="&quot;&quot;" style="position:absolute;margin-left:2in;margin-top:7.3pt;width:251.5pt;height:51.4pt;z-index:2516582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" filled="f" stroked="f">
                <v:textbox>
                  <w:txbxContent>
                    <w:p w14:paraId="38609954" w14:textId="77777777" w:rsidR="002C725D" w:rsidRPr="004C0974" w:rsidRDefault="002C725D" w:rsidP="002C725D">
                      <w:pPr>
                        <w:spacing w:after="120"/>
                        <w:jc w:val="center"/>
                        <w:rPr>
                          <w:sz w:val="28"/>
                          <w:szCs w:val="28"/>
                        </w:rPr>
                      </w:pPr>
                      <w:r w:rsidRPr="004C0974">
                        <w:rPr>
                          <w:b/>
                          <w:bCs/>
                          <w:color w:val="720022"/>
                          <w:sz w:val="28"/>
                          <w:szCs w:val="28"/>
                        </w:rPr>
                        <w:t>WCBlind.org</w:t>
                      </w:r>
                      <w:r w:rsidRPr="004C0974">
                        <w:rPr>
                          <w:color w:val="720022"/>
                          <w:sz w:val="28"/>
                          <w:szCs w:val="28"/>
                        </w:rPr>
                        <w:t xml:space="preserve"> • </w:t>
                      </w:r>
                      <w:r w:rsidRPr="004C0974">
                        <w:rPr>
                          <w:sz w:val="28"/>
                          <w:szCs w:val="28"/>
                        </w:rPr>
                        <w:t>800-783-5213</w:t>
                      </w:r>
                    </w:p>
                    <w:p w14:paraId="6CE6F564" w14:textId="77777777" w:rsidR="002C725D" w:rsidRPr="004C0974" w:rsidRDefault="002C725D" w:rsidP="002C725D">
                      <w:pPr>
                        <w:spacing w:after="120"/>
                        <w:jc w:val="center"/>
                        <w:rPr>
                          <w:sz w:val="28"/>
                          <w:szCs w:val="28"/>
                        </w:rPr>
                      </w:pPr>
                      <w:r w:rsidRPr="004C0974">
                        <w:rPr>
                          <w:sz w:val="28"/>
                          <w:szCs w:val="28"/>
                        </w:rPr>
                        <w:t>Info@WCBlind.org</w:t>
                      </w:r>
                    </w:p>
                    <w:p w14:paraId="73610146" w14:textId="77777777" w:rsidR="002C725D" w:rsidRDefault="002C725D" w:rsidP="002C725D"/>
                  </w:txbxContent>
                </v:textbox>
                <w10:wrap anchorx="margin"/>
              </v:shape>
            </w:pict>
          </mc:Fallback>
        </mc:AlternateContent>
      </w:r>
    </w:p>
    <w:sectPr w:rsidR="000C3E55" w:rsidSect="007F6D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43C67"/>
    <w:multiLevelType w:val="hybridMultilevel"/>
    <w:tmpl w:val="E214A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6855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068"/>
    <w:rsid w:val="000C3E55"/>
    <w:rsid w:val="000D0919"/>
    <w:rsid w:val="001516EC"/>
    <w:rsid w:val="001F3689"/>
    <w:rsid w:val="002261B6"/>
    <w:rsid w:val="002555B9"/>
    <w:rsid w:val="0027481D"/>
    <w:rsid w:val="002A4443"/>
    <w:rsid w:val="002C725D"/>
    <w:rsid w:val="002D38A8"/>
    <w:rsid w:val="002D4068"/>
    <w:rsid w:val="00363FAB"/>
    <w:rsid w:val="00391B0F"/>
    <w:rsid w:val="003A0D57"/>
    <w:rsid w:val="003A5EFF"/>
    <w:rsid w:val="00405E24"/>
    <w:rsid w:val="00455B57"/>
    <w:rsid w:val="0049649B"/>
    <w:rsid w:val="004C0974"/>
    <w:rsid w:val="005223CE"/>
    <w:rsid w:val="00564931"/>
    <w:rsid w:val="00603B7B"/>
    <w:rsid w:val="006A3730"/>
    <w:rsid w:val="007106AE"/>
    <w:rsid w:val="007B7FF5"/>
    <w:rsid w:val="007F6DCE"/>
    <w:rsid w:val="008624DD"/>
    <w:rsid w:val="009C374F"/>
    <w:rsid w:val="00AC348C"/>
    <w:rsid w:val="00B17133"/>
    <w:rsid w:val="00BA0B49"/>
    <w:rsid w:val="00DC549C"/>
    <w:rsid w:val="00E233AF"/>
    <w:rsid w:val="00FB30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EC580"/>
  <w15:chartTrackingRefBased/>
  <w15:docId w15:val="{6AE2EA18-FE00-42ED-8A75-BFFB11745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5B9"/>
    <w:pPr>
      <w:widowControl w:val="0"/>
      <w:autoSpaceDE w:val="0"/>
      <w:autoSpaceDN w:val="0"/>
      <w:spacing w:after="0" w:line="240" w:lineRule="auto"/>
    </w:pPr>
    <w:rPr>
      <w:rFonts w:ascii="Verdana" w:eastAsia="Verdana" w:hAnsi="Verdana" w:cs="Verdana"/>
      <w:lang w:bidi="en-US"/>
    </w:rPr>
  </w:style>
  <w:style w:type="paragraph" w:styleId="Heading1">
    <w:name w:val="heading 1"/>
    <w:basedOn w:val="Normal"/>
    <w:link w:val="Heading1Char"/>
    <w:uiPriority w:val="9"/>
    <w:qFormat/>
    <w:rsid w:val="00E233AF"/>
    <w:pPr>
      <w:spacing w:line="330" w:lineRule="exact"/>
      <w:ind w:right="40"/>
      <w:jc w:val="right"/>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49C"/>
    <w:pPr>
      <w:widowControl/>
      <w:autoSpaceDE/>
      <w:autoSpaceDN/>
      <w:spacing w:after="160" w:line="259" w:lineRule="auto"/>
      <w:ind w:left="720"/>
      <w:contextualSpacing/>
    </w:pPr>
    <w:rPr>
      <w:rFonts w:asciiTheme="minorHAnsi" w:eastAsiaTheme="minorHAnsi" w:hAnsiTheme="minorHAnsi" w:cstheme="minorBidi"/>
      <w:lang w:bidi="ar-SA"/>
    </w:rPr>
  </w:style>
  <w:style w:type="paragraph" w:styleId="BodyText">
    <w:name w:val="Body Text"/>
    <w:basedOn w:val="Normal"/>
    <w:link w:val="BodyTextChar"/>
    <w:uiPriority w:val="1"/>
    <w:semiHidden/>
    <w:unhideWhenUsed/>
    <w:qFormat/>
    <w:rsid w:val="00564931"/>
    <w:pPr>
      <w:ind w:left="120"/>
    </w:pPr>
    <w:rPr>
      <w:sz w:val="28"/>
      <w:szCs w:val="28"/>
    </w:rPr>
  </w:style>
  <w:style w:type="character" w:customStyle="1" w:styleId="BodyTextChar">
    <w:name w:val="Body Text Char"/>
    <w:basedOn w:val="DefaultParagraphFont"/>
    <w:link w:val="BodyText"/>
    <w:uiPriority w:val="1"/>
    <w:semiHidden/>
    <w:rsid w:val="00564931"/>
    <w:rPr>
      <w:rFonts w:ascii="Verdana" w:eastAsia="Verdana" w:hAnsi="Verdana" w:cs="Verdana"/>
      <w:sz w:val="28"/>
      <w:szCs w:val="28"/>
      <w:lang w:bidi="en-US"/>
    </w:rPr>
  </w:style>
  <w:style w:type="character" w:customStyle="1" w:styleId="Heading1Char">
    <w:name w:val="Heading 1 Char"/>
    <w:basedOn w:val="DefaultParagraphFont"/>
    <w:link w:val="Heading1"/>
    <w:uiPriority w:val="9"/>
    <w:rsid w:val="00E233AF"/>
    <w:rPr>
      <w:rFonts w:ascii="Verdana" w:eastAsia="Verdana" w:hAnsi="Verdana" w:cs="Verdana"/>
      <w:b/>
      <w:bCs/>
      <w:sz w:val="28"/>
      <w:szCs w:val="2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016534">
      <w:bodyDiv w:val="1"/>
      <w:marLeft w:val="0"/>
      <w:marRight w:val="0"/>
      <w:marTop w:val="0"/>
      <w:marBottom w:val="0"/>
      <w:divBdr>
        <w:top w:val="none" w:sz="0" w:space="0" w:color="auto"/>
        <w:left w:val="none" w:sz="0" w:space="0" w:color="auto"/>
        <w:bottom w:val="none" w:sz="0" w:space="0" w:color="auto"/>
        <w:right w:val="none" w:sz="0" w:space="0" w:color="auto"/>
      </w:divBdr>
    </w:div>
    <w:div w:id="532036242">
      <w:bodyDiv w:val="1"/>
      <w:marLeft w:val="0"/>
      <w:marRight w:val="0"/>
      <w:marTop w:val="0"/>
      <w:marBottom w:val="0"/>
      <w:divBdr>
        <w:top w:val="none" w:sz="0" w:space="0" w:color="auto"/>
        <w:left w:val="none" w:sz="0" w:space="0" w:color="auto"/>
        <w:bottom w:val="none" w:sz="0" w:space="0" w:color="auto"/>
        <w:right w:val="none" w:sz="0" w:space="0" w:color="auto"/>
      </w:divBdr>
    </w:div>
    <w:div w:id="608702054">
      <w:bodyDiv w:val="1"/>
      <w:marLeft w:val="0"/>
      <w:marRight w:val="0"/>
      <w:marTop w:val="0"/>
      <w:marBottom w:val="0"/>
      <w:divBdr>
        <w:top w:val="none" w:sz="0" w:space="0" w:color="auto"/>
        <w:left w:val="none" w:sz="0" w:space="0" w:color="auto"/>
        <w:bottom w:val="none" w:sz="0" w:space="0" w:color="auto"/>
        <w:right w:val="none" w:sz="0" w:space="0" w:color="auto"/>
      </w:divBdr>
    </w:div>
    <w:div w:id="1101335206">
      <w:bodyDiv w:val="1"/>
      <w:marLeft w:val="0"/>
      <w:marRight w:val="0"/>
      <w:marTop w:val="0"/>
      <w:marBottom w:val="0"/>
      <w:divBdr>
        <w:top w:val="none" w:sz="0" w:space="0" w:color="auto"/>
        <w:left w:val="none" w:sz="0" w:space="0" w:color="auto"/>
        <w:bottom w:val="none" w:sz="0" w:space="0" w:color="auto"/>
        <w:right w:val="none" w:sz="0" w:space="0" w:color="auto"/>
      </w:divBdr>
    </w:div>
    <w:div w:id="1332485459">
      <w:bodyDiv w:val="1"/>
      <w:marLeft w:val="0"/>
      <w:marRight w:val="0"/>
      <w:marTop w:val="0"/>
      <w:marBottom w:val="0"/>
      <w:divBdr>
        <w:top w:val="none" w:sz="0" w:space="0" w:color="auto"/>
        <w:left w:val="none" w:sz="0" w:space="0" w:color="auto"/>
        <w:bottom w:val="none" w:sz="0" w:space="0" w:color="auto"/>
        <w:right w:val="none" w:sz="0" w:space="0" w:color="auto"/>
      </w:divBdr>
    </w:div>
    <w:div w:id="1837916588">
      <w:bodyDiv w:val="1"/>
      <w:marLeft w:val="0"/>
      <w:marRight w:val="0"/>
      <w:marTop w:val="0"/>
      <w:marBottom w:val="0"/>
      <w:divBdr>
        <w:top w:val="none" w:sz="0" w:space="0" w:color="auto"/>
        <w:left w:val="none" w:sz="0" w:space="0" w:color="auto"/>
        <w:bottom w:val="none" w:sz="0" w:space="0" w:color="auto"/>
        <w:right w:val="none" w:sz="0" w:space="0" w:color="auto"/>
      </w:divBdr>
    </w:div>
    <w:div w:id="205619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Torres</dc:creator>
  <cp:keywords/>
  <dc:description/>
  <cp:lastModifiedBy>Mitch Brey</cp:lastModifiedBy>
  <cp:revision>2</cp:revision>
  <dcterms:created xsi:type="dcterms:W3CDTF">2022-04-18T20:34:00Z</dcterms:created>
  <dcterms:modified xsi:type="dcterms:W3CDTF">2022-04-18T20:34:00Z</dcterms:modified>
</cp:coreProperties>
</file>