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CEB80D" w14:textId="77777777" w:rsidR="00BF3812" w:rsidRDefault="00BF3812" w:rsidP="006C07F7">
      <w:pPr>
        <w:jc w:val="center"/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32"/>
        </w:rPr>
      </w:pPr>
    </w:p>
    <w:p w14:paraId="6CA5DF28" w14:textId="4882BE63" w:rsidR="006C07F7" w:rsidRPr="00151788" w:rsidRDefault="0034534B" w:rsidP="006C07F7">
      <w:pPr>
        <w:jc w:val="center"/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32"/>
        </w:rPr>
      </w:pPr>
      <w:r w:rsidRPr="00151788"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32"/>
        </w:rPr>
        <w:t>M</w:t>
      </w:r>
      <w:r w:rsidR="002524F8" w:rsidRPr="00151788"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32"/>
        </w:rPr>
        <w:t>UNICIPAL</w:t>
      </w:r>
      <w:r w:rsidRPr="00151788"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32"/>
        </w:rPr>
        <w:t xml:space="preserve"> PROCLAMATION</w:t>
      </w:r>
    </w:p>
    <w:p w14:paraId="326EED81" w14:textId="77777777" w:rsidR="006C07F7" w:rsidRPr="00151788" w:rsidRDefault="006C07F7" w:rsidP="006C07F7">
      <w:pPr>
        <w:jc w:val="center"/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32"/>
        </w:rPr>
      </w:pPr>
    </w:p>
    <w:p w14:paraId="649A3DF6" w14:textId="77777777" w:rsidR="0094031D" w:rsidRPr="00151788" w:rsidRDefault="00926227" w:rsidP="00E3448A">
      <w:pPr>
        <w:tabs>
          <w:tab w:val="left" w:pos="1440"/>
        </w:tabs>
        <w:ind w:left="1440" w:hanging="2070"/>
        <w:jc w:val="left"/>
        <w:rPr>
          <w:rFonts w:ascii="Verdana" w:hAnsi="Verdana" w:cs="Arial"/>
          <w:color w:val="000000" w:themeColor="text1"/>
          <w:sz w:val="28"/>
          <w:szCs w:val="28"/>
        </w:rPr>
      </w:pPr>
      <w:r w:rsidRPr="00151788">
        <w:rPr>
          <w:rFonts w:ascii="Verdana" w:hAnsi="Verdana"/>
          <w:b/>
          <w:bCs/>
          <w:i w:val="0"/>
          <w:iCs/>
          <w:color w:val="000000" w:themeColor="text1"/>
          <w:sz w:val="32"/>
          <w:szCs w:val="32"/>
        </w:rPr>
        <w:t>WHEREAS</w:t>
      </w:r>
      <w:r w:rsidRPr="00151788">
        <w:rPr>
          <w:rFonts w:ascii="Verdana" w:hAnsi="Verdana"/>
          <w:b/>
          <w:bCs/>
          <w:iCs/>
          <w:color w:val="000000" w:themeColor="text1"/>
          <w:sz w:val="32"/>
          <w:szCs w:val="32"/>
        </w:rPr>
        <w:t>,</w:t>
      </w:r>
      <w:r w:rsidR="00E3448A" w:rsidRPr="00151788">
        <w:rPr>
          <w:rFonts w:ascii="Verdana" w:hAnsi="Verdana"/>
          <w:i w:val="0"/>
          <w:iCs/>
          <w:color w:val="000000" w:themeColor="text1"/>
          <w:sz w:val="32"/>
          <w:szCs w:val="32"/>
        </w:rPr>
        <w:tab/>
      </w:r>
      <w:r w:rsidR="006A50CD" w:rsidRPr="00151788">
        <w:rPr>
          <w:rFonts w:ascii="Verdana" w:hAnsi="Verdana"/>
          <w:i w:val="0"/>
          <w:iCs/>
          <w:color w:val="000000" w:themeColor="text1"/>
          <w:sz w:val="32"/>
          <w:szCs w:val="32"/>
        </w:rPr>
        <w:t>blindness and severe visual impairment affect approximately 100,000 Wisconsin residents;</w:t>
      </w:r>
      <w:r w:rsidR="00576751" w:rsidRPr="00151788">
        <w:rPr>
          <w:rFonts w:ascii="Verdana" w:hAnsi="Verdana"/>
          <w:i w:val="0"/>
          <w:iCs/>
          <w:color w:val="000000" w:themeColor="text1"/>
          <w:sz w:val="32"/>
          <w:szCs w:val="32"/>
        </w:rPr>
        <w:t xml:space="preserve"> </w:t>
      </w:r>
      <w:r w:rsidR="006A50CD" w:rsidRPr="00151788">
        <w:rPr>
          <w:rFonts w:ascii="Verdana" w:hAnsi="Verdana"/>
          <w:i w:val="0"/>
          <w:iCs/>
          <w:color w:val="000000" w:themeColor="text1"/>
          <w:sz w:val="32"/>
          <w:szCs w:val="32"/>
        </w:rPr>
        <w:t>and</w:t>
      </w:r>
    </w:p>
    <w:p w14:paraId="0C47E6E1" w14:textId="77777777" w:rsidR="0094031D" w:rsidRPr="00151788" w:rsidRDefault="0094031D" w:rsidP="00576751">
      <w:pPr>
        <w:pStyle w:val="ListParagraph"/>
        <w:tabs>
          <w:tab w:val="left" w:pos="1080"/>
          <w:tab w:val="left" w:pos="1170"/>
        </w:tabs>
        <w:spacing w:after="0"/>
        <w:ind w:left="-630"/>
        <w:rPr>
          <w:rFonts w:ascii="Verdana" w:hAnsi="Verdana" w:cs="Arial"/>
          <w:color w:val="000000" w:themeColor="text1"/>
          <w:sz w:val="28"/>
          <w:szCs w:val="28"/>
        </w:rPr>
      </w:pPr>
    </w:p>
    <w:p w14:paraId="3D70F76B" w14:textId="77777777" w:rsidR="003C11CE" w:rsidRPr="00151788" w:rsidRDefault="0094031D" w:rsidP="00E3448A">
      <w:pPr>
        <w:pStyle w:val="ListParagraph"/>
        <w:spacing w:after="0"/>
        <w:ind w:left="1440" w:hanging="2070"/>
        <w:rPr>
          <w:rFonts w:ascii="Verdana" w:eastAsia="Times New Roman" w:hAnsi="Verdana"/>
          <w:iCs/>
          <w:color w:val="000000" w:themeColor="text1"/>
          <w:sz w:val="32"/>
          <w:szCs w:val="32"/>
        </w:rPr>
      </w:pPr>
      <w:r w:rsidRPr="00151788">
        <w:rPr>
          <w:rFonts w:ascii="Verdana" w:hAnsi="Verdana"/>
          <w:b/>
          <w:bCs/>
          <w:iCs/>
          <w:color w:val="000000" w:themeColor="text1"/>
          <w:sz w:val="32"/>
          <w:szCs w:val="32"/>
        </w:rPr>
        <w:t>WHEREAS,</w:t>
      </w:r>
      <w:r w:rsidR="00E3448A" w:rsidRPr="00151788">
        <w:rPr>
          <w:rFonts w:ascii="Verdana" w:hAnsi="Verdana"/>
          <w:b/>
          <w:bCs/>
          <w:iCs/>
          <w:color w:val="000000" w:themeColor="text1"/>
          <w:sz w:val="32"/>
          <w:szCs w:val="32"/>
        </w:rPr>
        <w:tab/>
      </w:r>
      <w:r w:rsidR="006A50CD" w:rsidRPr="00151788">
        <w:rPr>
          <w:rFonts w:ascii="Verdana" w:eastAsia="Times New Roman" w:hAnsi="Verdana"/>
          <w:iCs/>
          <w:color w:val="000000" w:themeColor="text1"/>
          <w:sz w:val="32"/>
          <w:szCs w:val="32"/>
        </w:rPr>
        <w:t>the majority of these person use travel aids, such as a white cane or a service animal to get around public streets and sidewalks and places of public accommodation; and</w:t>
      </w:r>
      <w:r w:rsidR="00576751" w:rsidRPr="00151788">
        <w:rPr>
          <w:rFonts w:ascii="Verdana" w:eastAsia="Times New Roman" w:hAnsi="Verdana"/>
          <w:iCs/>
          <w:color w:val="000000" w:themeColor="text1"/>
          <w:sz w:val="32"/>
          <w:szCs w:val="32"/>
        </w:rPr>
        <w:t xml:space="preserve"> </w:t>
      </w:r>
    </w:p>
    <w:p w14:paraId="31D087C2" w14:textId="77777777" w:rsidR="00926227" w:rsidRPr="00151788" w:rsidRDefault="00926227" w:rsidP="00E3448A">
      <w:pPr>
        <w:ind w:left="1170" w:hanging="1800"/>
        <w:jc w:val="left"/>
        <w:rPr>
          <w:rFonts w:ascii="Verdana" w:hAnsi="Verdana"/>
          <w:i w:val="0"/>
          <w:iCs/>
          <w:color w:val="000000" w:themeColor="text1"/>
          <w:sz w:val="32"/>
          <w:szCs w:val="32"/>
        </w:rPr>
      </w:pPr>
    </w:p>
    <w:p w14:paraId="27F4E6AF" w14:textId="77777777" w:rsidR="00926227" w:rsidRPr="00151788" w:rsidRDefault="00926227" w:rsidP="00E3448A">
      <w:pPr>
        <w:tabs>
          <w:tab w:val="left" w:pos="1440"/>
        </w:tabs>
        <w:ind w:left="1440" w:hanging="2070"/>
        <w:jc w:val="left"/>
        <w:rPr>
          <w:rFonts w:ascii="Verdana" w:hAnsi="Verdana"/>
          <w:i w:val="0"/>
          <w:iCs/>
          <w:color w:val="000000" w:themeColor="text1"/>
          <w:sz w:val="32"/>
          <w:szCs w:val="32"/>
        </w:rPr>
      </w:pPr>
      <w:r w:rsidRPr="00151788">
        <w:rPr>
          <w:rFonts w:ascii="Verdana" w:hAnsi="Verdana"/>
          <w:b/>
          <w:bCs/>
          <w:i w:val="0"/>
          <w:iCs/>
          <w:color w:val="000000" w:themeColor="text1"/>
          <w:sz w:val="32"/>
          <w:szCs w:val="32"/>
        </w:rPr>
        <w:t>WHEREAS</w:t>
      </w:r>
      <w:r w:rsidRPr="00151788">
        <w:rPr>
          <w:rFonts w:ascii="Verdana" w:hAnsi="Verdana"/>
          <w:i w:val="0"/>
          <w:iCs/>
          <w:color w:val="000000" w:themeColor="text1"/>
          <w:sz w:val="32"/>
          <w:szCs w:val="32"/>
        </w:rPr>
        <w:t>,</w:t>
      </w:r>
      <w:r w:rsidR="00E3448A" w:rsidRPr="00151788">
        <w:rPr>
          <w:rFonts w:ascii="Verdana" w:hAnsi="Verdana"/>
          <w:i w:val="0"/>
          <w:iCs/>
          <w:color w:val="000000" w:themeColor="text1"/>
          <w:sz w:val="32"/>
          <w:szCs w:val="32"/>
        </w:rPr>
        <w:tab/>
      </w:r>
      <w:r w:rsidR="006A50CD" w:rsidRPr="00151788">
        <w:rPr>
          <w:rFonts w:ascii="Verdana" w:hAnsi="Verdana"/>
          <w:i w:val="0"/>
          <w:iCs/>
          <w:color w:val="000000" w:themeColor="text1"/>
          <w:sz w:val="32"/>
          <w:szCs w:val="32"/>
        </w:rPr>
        <w:t>these travel aids are universally recognized as symbols representing vision loss; and</w:t>
      </w:r>
      <w:r w:rsidRPr="00151788">
        <w:rPr>
          <w:rFonts w:ascii="Verdana" w:hAnsi="Verdana"/>
          <w:i w:val="0"/>
          <w:iCs/>
          <w:color w:val="000000" w:themeColor="text1"/>
          <w:sz w:val="32"/>
          <w:szCs w:val="32"/>
        </w:rPr>
        <w:t xml:space="preserve"> </w:t>
      </w:r>
    </w:p>
    <w:p w14:paraId="79428CCE" w14:textId="77777777" w:rsidR="003C11CE" w:rsidRPr="00151788" w:rsidRDefault="003C11CE" w:rsidP="00E3448A">
      <w:pPr>
        <w:ind w:left="1170" w:hanging="1800"/>
        <w:jc w:val="left"/>
        <w:rPr>
          <w:rFonts w:ascii="Verdana" w:hAnsi="Verdana"/>
          <w:i w:val="0"/>
          <w:iCs/>
          <w:color w:val="000000" w:themeColor="text1"/>
          <w:sz w:val="32"/>
          <w:szCs w:val="32"/>
        </w:rPr>
      </w:pPr>
    </w:p>
    <w:p w14:paraId="33025084" w14:textId="1BEE368A" w:rsidR="00354FCD" w:rsidRPr="00151788" w:rsidRDefault="00926227" w:rsidP="00354FCD">
      <w:pPr>
        <w:tabs>
          <w:tab w:val="left" w:pos="1440"/>
        </w:tabs>
        <w:ind w:left="1440" w:hanging="2070"/>
        <w:jc w:val="left"/>
        <w:rPr>
          <w:rFonts w:ascii="Verdana" w:hAnsi="Verdana"/>
          <w:i w:val="0"/>
          <w:iCs/>
          <w:color w:val="000000" w:themeColor="text1"/>
          <w:sz w:val="32"/>
          <w:szCs w:val="32"/>
        </w:rPr>
      </w:pPr>
      <w:r w:rsidRPr="00151788">
        <w:rPr>
          <w:rFonts w:ascii="Verdana" w:hAnsi="Verdana"/>
          <w:b/>
          <w:bCs/>
          <w:i w:val="0"/>
          <w:iCs/>
          <w:color w:val="000000" w:themeColor="text1"/>
          <w:sz w:val="32"/>
          <w:szCs w:val="32"/>
        </w:rPr>
        <w:t>WHEREAS,</w:t>
      </w:r>
      <w:r w:rsidR="00E3448A" w:rsidRPr="00151788">
        <w:rPr>
          <w:rFonts w:ascii="Verdana" w:hAnsi="Verdana"/>
          <w:b/>
          <w:bCs/>
          <w:i w:val="0"/>
          <w:iCs/>
          <w:color w:val="000000" w:themeColor="text1"/>
          <w:sz w:val="32"/>
          <w:szCs w:val="32"/>
        </w:rPr>
        <w:tab/>
      </w:r>
      <w:r w:rsidR="006A50CD" w:rsidRPr="00151788">
        <w:rPr>
          <w:rFonts w:ascii="Verdana" w:hAnsi="Verdana"/>
          <w:i w:val="0"/>
          <w:iCs/>
          <w:color w:val="000000" w:themeColor="text1"/>
          <w:sz w:val="32"/>
          <w:szCs w:val="32"/>
        </w:rPr>
        <w:t>Wisconsin's White Cane Law requires that motorists come to a full stop before approaching closer than 10 feet to a pedestrian who is using a white cane or service animal</w:t>
      </w:r>
      <w:r w:rsidR="00E53728">
        <w:rPr>
          <w:rFonts w:ascii="Verdana" w:hAnsi="Verdana"/>
          <w:i w:val="0"/>
          <w:iCs/>
          <w:color w:val="000000" w:themeColor="text1"/>
          <w:sz w:val="32"/>
          <w:szCs w:val="32"/>
        </w:rPr>
        <w:t>; and</w:t>
      </w:r>
    </w:p>
    <w:p w14:paraId="3E26146F" w14:textId="77777777" w:rsidR="00354FCD" w:rsidRPr="00BF3812" w:rsidRDefault="00354FCD" w:rsidP="00354FCD">
      <w:pPr>
        <w:tabs>
          <w:tab w:val="left" w:pos="1440"/>
        </w:tabs>
        <w:ind w:left="1440" w:hanging="2070"/>
        <w:jc w:val="left"/>
        <w:rPr>
          <w:rFonts w:ascii="Verdana" w:hAnsi="Verdana"/>
          <w:i w:val="0"/>
          <w:iCs/>
          <w:color w:val="000000" w:themeColor="text1"/>
          <w:sz w:val="32"/>
          <w:szCs w:val="32"/>
          <w:bdr w:val="none" w:sz="0" w:space="0" w:color="auto" w:frame="1"/>
        </w:rPr>
      </w:pPr>
    </w:p>
    <w:p w14:paraId="66DA43BD" w14:textId="66C92A20" w:rsidR="003C2E39" w:rsidRPr="00151788" w:rsidRDefault="00354FCD" w:rsidP="003C2E39">
      <w:pPr>
        <w:tabs>
          <w:tab w:val="left" w:pos="1440"/>
        </w:tabs>
        <w:ind w:left="1440" w:hanging="2070"/>
        <w:jc w:val="left"/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</w:pPr>
      <w:r w:rsidRPr="00151788">
        <w:rPr>
          <w:rFonts w:ascii="Verdana" w:hAnsi="Verdana"/>
          <w:b/>
          <w:i w:val="0"/>
          <w:color w:val="000000" w:themeColor="text1"/>
          <w:sz w:val="32"/>
          <w:szCs w:val="32"/>
          <w:bdr w:val="none" w:sz="0" w:space="0" w:color="auto" w:frame="1"/>
        </w:rPr>
        <w:t>WHEREAS,</w:t>
      </w:r>
      <w:r w:rsidRPr="00151788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ab/>
      </w:r>
      <w:r w:rsidR="00E73D16"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>Greater awareness of the White Cane Law leads to safer, more attentive driving in general, enhancing the safety of all pedestrians, including children, elders and people with disabilities</w:t>
      </w:r>
      <w:r w:rsidR="003C2E39"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>.</w:t>
      </w:r>
    </w:p>
    <w:p w14:paraId="7C691E02" w14:textId="77777777" w:rsidR="003C2E39" w:rsidRPr="00BF3812" w:rsidRDefault="003C2E39" w:rsidP="003C2E39">
      <w:pPr>
        <w:tabs>
          <w:tab w:val="left" w:pos="1440"/>
        </w:tabs>
        <w:ind w:left="1440" w:hanging="2070"/>
        <w:jc w:val="left"/>
        <w:rPr>
          <w:rFonts w:ascii="Verdana" w:hAnsi="Verdana"/>
          <w:b/>
          <w:i w:val="0"/>
          <w:iCs/>
          <w:color w:val="000000" w:themeColor="text1"/>
          <w:sz w:val="32"/>
          <w:szCs w:val="32"/>
          <w:bdr w:val="none" w:sz="0" w:space="0" w:color="auto" w:frame="1"/>
        </w:rPr>
      </w:pPr>
    </w:p>
    <w:p w14:paraId="04E36240" w14:textId="15CF690E" w:rsidR="00354FCD" w:rsidRPr="00151788" w:rsidRDefault="00354FCD" w:rsidP="003C2E39">
      <w:pPr>
        <w:tabs>
          <w:tab w:val="left" w:pos="1440"/>
        </w:tabs>
        <w:ind w:left="1440" w:hanging="2070"/>
        <w:jc w:val="left"/>
        <w:rPr>
          <w:rFonts w:ascii="Verdana" w:hAnsi="Verdana"/>
          <w:i w:val="0"/>
          <w:iCs/>
          <w:color w:val="000000" w:themeColor="text1"/>
          <w:sz w:val="32"/>
          <w:szCs w:val="32"/>
        </w:rPr>
      </w:pPr>
      <w:r w:rsidRPr="00151788">
        <w:rPr>
          <w:rFonts w:ascii="Verdana" w:hAnsi="Verdana"/>
          <w:b/>
          <w:i w:val="0"/>
          <w:color w:val="000000" w:themeColor="text1"/>
          <w:sz w:val="32"/>
          <w:szCs w:val="32"/>
          <w:bdr w:val="none" w:sz="0" w:space="0" w:color="auto" w:frame="1"/>
        </w:rPr>
        <w:t>NOW, THEREFORE BE IT RESOLVED</w:t>
      </w:r>
      <w:r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 xml:space="preserve"> that, I, </w:t>
      </w:r>
      <w:r w:rsidR="000B23B1"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>Mayor</w:t>
      </w:r>
      <w:r w:rsidR="002524F8"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>/Village President</w:t>
      </w:r>
      <w:r w:rsidR="000B23B1"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 xml:space="preserve"> (NAME</w:t>
      </w:r>
      <w:r w:rsidR="003C2E39"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>)</w:t>
      </w:r>
      <w:r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 xml:space="preserve">, on behalf of the residents of </w:t>
      </w:r>
      <w:r w:rsidR="00DA31B2"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>(CITY/VILLAGE)</w:t>
      </w:r>
      <w:r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 xml:space="preserve"> do hereby proclaim</w:t>
      </w:r>
      <w:r w:rsidR="0061236E"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 xml:space="preserve"> (DAY)</w:t>
      </w:r>
      <w:r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 xml:space="preserve">, October 15, </w:t>
      </w:r>
      <w:r w:rsidR="0061236E"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>(YEAR)</w:t>
      </w:r>
      <w:r w:rsidRPr="00151788">
        <w:rPr>
          <w:rFonts w:ascii="Verdana" w:hAnsi="Verdana"/>
          <w:i w:val="0"/>
          <w:color w:val="000000" w:themeColor="text1"/>
          <w:sz w:val="32"/>
          <w:szCs w:val="32"/>
          <w:bdr w:val="none" w:sz="0" w:space="0" w:color="auto" w:frame="1"/>
        </w:rPr>
        <w:t xml:space="preserve"> as</w:t>
      </w:r>
    </w:p>
    <w:p w14:paraId="223CD944" w14:textId="4E61EA76" w:rsidR="00354FCD" w:rsidRPr="00151788" w:rsidRDefault="00354FCD" w:rsidP="00354FCD">
      <w:pPr>
        <w:pStyle w:val="NormalWeb"/>
        <w:shd w:val="clear" w:color="auto" w:fill="FFFFFF"/>
        <w:spacing w:before="0" w:beforeAutospacing="0" w:after="0" w:afterAutospacing="0"/>
        <w:rPr>
          <w:rFonts w:ascii="Verdana" w:hAnsi="Verdana"/>
          <w:color w:val="000000" w:themeColor="text1"/>
          <w:sz w:val="32"/>
          <w:szCs w:val="32"/>
        </w:rPr>
      </w:pPr>
    </w:p>
    <w:p w14:paraId="48BB02FA" w14:textId="77777777" w:rsidR="003C2E39" w:rsidRPr="00151788" w:rsidRDefault="00354FCD" w:rsidP="003C2E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151788">
        <w:rPr>
          <w:rFonts w:ascii="Verdana" w:hAnsi="Verdana"/>
          <w:b/>
          <w:color w:val="000000" w:themeColor="text1"/>
          <w:sz w:val="32"/>
          <w:szCs w:val="32"/>
          <w:bdr w:val="none" w:sz="0" w:space="0" w:color="auto" w:frame="1"/>
        </w:rPr>
        <w:t>WHITE CANE SAFETY DAY</w:t>
      </w:r>
    </w:p>
    <w:p w14:paraId="5BEFDE9D" w14:textId="20974D7E" w:rsidR="009A1617" w:rsidRPr="00151788" w:rsidRDefault="00354FCD" w:rsidP="003C2E39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Verdana" w:hAnsi="Verdana"/>
          <w:b/>
          <w:color w:val="000000" w:themeColor="text1"/>
          <w:sz w:val="32"/>
          <w:szCs w:val="32"/>
        </w:rPr>
      </w:pPr>
      <w:r w:rsidRPr="00151788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 xml:space="preserve">in </w:t>
      </w:r>
      <w:r w:rsidR="00DA31B2" w:rsidRPr="00151788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>(CITY/VILLAGE)</w:t>
      </w:r>
      <w:r w:rsidRPr="00151788">
        <w:rPr>
          <w:rFonts w:ascii="Verdana" w:hAnsi="Verdana"/>
          <w:color w:val="000000" w:themeColor="text1"/>
          <w:sz w:val="32"/>
          <w:szCs w:val="32"/>
          <w:bdr w:val="none" w:sz="0" w:space="0" w:color="auto" w:frame="1"/>
        </w:rPr>
        <w:t xml:space="preserve"> and also acknowledge the importance of pedestrian safety year-round.</w:t>
      </w:r>
    </w:p>
    <w:p w14:paraId="57D5D4B6" w14:textId="77777777" w:rsidR="00FC34BB" w:rsidRPr="00BF3812" w:rsidRDefault="00FC34BB" w:rsidP="00BF3812">
      <w:pPr>
        <w:ind w:left="3600"/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28"/>
        </w:rPr>
      </w:pPr>
    </w:p>
    <w:p w14:paraId="60B7C968" w14:textId="1FD571C9" w:rsidR="0034534B" w:rsidRPr="00BF3812" w:rsidRDefault="0061236E" w:rsidP="00BF3812">
      <w:pPr>
        <w:ind w:left="3600"/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28"/>
        </w:rPr>
      </w:pPr>
      <w:r w:rsidRPr="00BF3812"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28"/>
        </w:rPr>
        <w:t>(</w:t>
      </w:r>
      <w:r w:rsidR="0034534B" w:rsidRPr="00BF3812"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28"/>
        </w:rPr>
        <w:t>M</w:t>
      </w:r>
      <w:r w:rsidRPr="00BF3812"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28"/>
        </w:rPr>
        <w:t>AYOR</w:t>
      </w:r>
      <w:r w:rsidR="002524F8" w:rsidRPr="00BF3812"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28"/>
        </w:rPr>
        <w:t>/V</w:t>
      </w:r>
      <w:r w:rsidRPr="00BF3812"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28"/>
        </w:rPr>
        <w:t xml:space="preserve">ILLAGE </w:t>
      </w:r>
      <w:r w:rsidR="002524F8" w:rsidRPr="00BF3812"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28"/>
        </w:rPr>
        <w:t>P</w:t>
      </w:r>
      <w:r w:rsidRPr="00BF3812"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28"/>
        </w:rPr>
        <w:t>RESIDENT)</w:t>
      </w:r>
      <w:r w:rsidR="0034534B" w:rsidRPr="00BF3812">
        <w:rPr>
          <w:rFonts w:ascii="Verdana" w:hAnsi="Verdana" w:cs="Arial"/>
          <w:b/>
          <w:bCs/>
          <w:i w:val="0"/>
          <w:iCs/>
          <w:color w:val="000000" w:themeColor="text1"/>
          <w:sz w:val="32"/>
          <w:szCs w:val="28"/>
        </w:rPr>
        <w:t xml:space="preserve"> </w:t>
      </w:r>
    </w:p>
    <w:p w14:paraId="05B696B7" w14:textId="7862AC7A" w:rsidR="00E4024A" w:rsidRPr="00BF3812" w:rsidRDefault="0034534B" w:rsidP="00BF3812">
      <w:pPr>
        <w:ind w:left="3600" w:right="-450"/>
        <w:jc w:val="left"/>
        <w:rPr>
          <w:rFonts w:ascii="Verdana" w:hAnsi="Verdana" w:cs="Arial"/>
          <w:i w:val="0"/>
          <w:iCs/>
          <w:color w:val="000000" w:themeColor="text1"/>
          <w:sz w:val="32"/>
          <w:szCs w:val="32"/>
        </w:rPr>
      </w:pPr>
      <w:r w:rsidRPr="00BF3812">
        <w:rPr>
          <w:rFonts w:ascii="Verdana" w:hAnsi="Verdana" w:cs="Arial"/>
          <w:i w:val="0"/>
          <w:iCs/>
          <w:color w:val="000000" w:themeColor="text1"/>
          <w:sz w:val="32"/>
          <w:szCs w:val="32"/>
        </w:rPr>
        <w:t xml:space="preserve">Signed and sealed this </w:t>
      </w:r>
      <w:r w:rsidR="00DA31B2" w:rsidRPr="00BF3812">
        <w:rPr>
          <w:rFonts w:ascii="Verdana" w:hAnsi="Verdana" w:cs="Arial"/>
          <w:i w:val="0"/>
          <w:iCs/>
          <w:color w:val="000000" w:themeColor="text1"/>
          <w:sz w:val="32"/>
          <w:szCs w:val="32"/>
        </w:rPr>
        <w:t>(</w:t>
      </w:r>
      <w:r w:rsidR="00DA31B2" w:rsidRPr="00BF3812">
        <w:rPr>
          <w:rFonts w:ascii="Verdana" w:hAnsi="Verdana" w:cs="Arial"/>
          <w:bCs/>
          <w:i w:val="0"/>
          <w:iCs/>
          <w:color w:val="000000" w:themeColor="text1"/>
          <w:sz w:val="32"/>
          <w:szCs w:val="32"/>
        </w:rPr>
        <w:t>DATE)</w:t>
      </w:r>
      <w:r w:rsidR="00DA31B2" w:rsidRPr="00BF3812">
        <w:rPr>
          <w:rFonts w:ascii="Verdana" w:hAnsi="Verdana" w:cs="Arial"/>
          <w:b/>
          <w:i w:val="0"/>
          <w:iCs/>
          <w:color w:val="000000" w:themeColor="text1"/>
          <w:sz w:val="32"/>
          <w:szCs w:val="32"/>
        </w:rPr>
        <w:br/>
      </w:r>
      <w:r w:rsidR="009658C3" w:rsidRPr="00BF3812">
        <w:rPr>
          <w:rFonts w:ascii="Verdana" w:hAnsi="Verdana" w:cs="Arial"/>
          <w:i w:val="0"/>
          <w:iCs/>
          <w:color w:val="000000" w:themeColor="text1"/>
          <w:sz w:val="32"/>
          <w:szCs w:val="32"/>
        </w:rPr>
        <w:t xml:space="preserve">at </w:t>
      </w:r>
      <w:r w:rsidR="001B0EFD" w:rsidRPr="00BF3812">
        <w:rPr>
          <w:rFonts w:ascii="Verdana" w:hAnsi="Verdana" w:cs="Arial"/>
          <w:i w:val="0"/>
          <w:iCs/>
          <w:color w:val="000000" w:themeColor="text1"/>
          <w:sz w:val="32"/>
          <w:szCs w:val="32"/>
        </w:rPr>
        <w:t>(CITY/VILLAGE)</w:t>
      </w:r>
      <w:r w:rsidR="009658C3" w:rsidRPr="00BF3812">
        <w:rPr>
          <w:rFonts w:ascii="Verdana" w:hAnsi="Verdana" w:cs="Arial"/>
          <w:i w:val="0"/>
          <w:iCs/>
          <w:color w:val="000000" w:themeColor="text1"/>
          <w:sz w:val="32"/>
          <w:szCs w:val="32"/>
        </w:rPr>
        <w:t xml:space="preserve"> </w:t>
      </w:r>
      <w:r w:rsidRPr="00BF3812">
        <w:rPr>
          <w:rFonts w:ascii="Verdana" w:hAnsi="Verdana" w:cs="Arial"/>
          <w:i w:val="0"/>
          <w:iCs/>
          <w:color w:val="000000" w:themeColor="text1"/>
          <w:sz w:val="32"/>
          <w:szCs w:val="32"/>
        </w:rPr>
        <w:t>Hall</w:t>
      </w:r>
    </w:p>
    <w:sectPr w:rsidR="00E4024A" w:rsidRPr="00BF3812" w:rsidSect="00E3448A">
      <w:pgSz w:w="12240" w:h="15840"/>
      <w:pgMar w:top="634" w:right="994" w:bottom="446" w:left="180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EC30" w14:textId="77777777" w:rsidR="00F024E0" w:rsidRDefault="00F024E0" w:rsidP="0005462D">
      <w:r>
        <w:separator/>
      </w:r>
    </w:p>
  </w:endnote>
  <w:endnote w:type="continuationSeparator" w:id="0">
    <w:p w14:paraId="04948BA6" w14:textId="77777777" w:rsidR="00F024E0" w:rsidRDefault="00F024E0" w:rsidP="000546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0DEC" w14:textId="77777777" w:rsidR="00F024E0" w:rsidRDefault="00F024E0" w:rsidP="0005462D">
      <w:r>
        <w:separator/>
      </w:r>
    </w:p>
  </w:footnote>
  <w:footnote w:type="continuationSeparator" w:id="0">
    <w:p w14:paraId="0A786AC3" w14:textId="77777777" w:rsidR="00F024E0" w:rsidRDefault="00F024E0" w:rsidP="000546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904A38"/>
    <w:multiLevelType w:val="hybridMultilevel"/>
    <w:tmpl w:val="138AE788"/>
    <w:styleLink w:val="ImportedStyle1"/>
    <w:lvl w:ilvl="0" w:tplc="DF9CF6DA">
      <w:start w:val="1"/>
      <w:numFmt w:val="bullet"/>
      <w:lvlText w:val="•"/>
      <w:lvlJc w:val="left"/>
      <w:pPr>
        <w:ind w:left="21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24EB942">
      <w:start w:val="1"/>
      <w:numFmt w:val="bullet"/>
      <w:lvlText w:val="o"/>
      <w:lvlJc w:val="left"/>
      <w:pPr>
        <w:ind w:left="291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416A3A8">
      <w:start w:val="1"/>
      <w:numFmt w:val="bullet"/>
      <w:lvlText w:val="▪"/>
      <w:lvlJc w:val="left"/>
      <w:pPr>
        <w:ind w:left="36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6CC14C8">
      <w:start w:val="1"/>
      <w:numFmt w:val="bullet"/>
      <w:lvlText w:val="•"/>
      <w:lvlJc w:val="left"/>
      <w:pPr>
        <w:ind w:left="435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3D625AE">
      <w:start w:val="1"/>
      <w:numFmt w:val="bullet"/>
      <w:lvlText w:val="o"/>
      <w:lvlJc w:val="left"/>
      <w:pPr>
        <w:ind w:left="507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9AEB9E4">
      <w:start w:val="1"/>
      <w:numFmt w:val="bullet"/>
      <w:lvlText w:val="▪"/>
      <w:lvlJc w:val="left"/>
      <w:pPr>
        <w:ind w:left="579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5524074">
      <w:start w:val="1"/>
      <w:numFmt w:val="bullet"/>
      <w:lvlText w:val="•"/>
      <w:lvlJc w:val="left"/>
      <w:pPr>
        <w:ind w:left="6516" w:hanging="39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A4AA1F4">
      <w:start w:val="1"/>
      <w:numFmt w:val="bullet"/>
      <w:lvlText w:val="o"/>
      <w:lvlJc w:val="left"/>
      <w:pPr>
        <w:ind w:left="723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2AEA9BC">
      <w:start w:val="1"/>
      <w:numFmt w:val="bullet"/>
      <w:lvlText w:val="▪"/>
      <w:lvlJc w:val="left"/>
      <w:pPr>
        <w:ind w:left="7956" w:hanging="39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49ED524D"/>
    <w:multiLevelType w:val="hybridMultilevel"/>
    <w:tmpl w:val="308A79F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6E90683B"/>
    <w:multiLevelType w:val="hybridMultilevel"/>
    <w:tmpl w:val="138AE788"/>
    <w:numStyleLink w:val="ImportedStyle1"/>
  </w:abstractNum>
  <w:abstractNum w:abstractNumId="3" w15:restartNumberingAfterBreak="0">
    <w:nsid w:val="76765926"/>
    <w:multiLevelType w:val="hybridMultilevel"/>
    <w:tmpl w:val="CC1A8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1469703">
    <w:abstractNumId w:val="1"/>
  </w:num>
  <w:num w:numId="2" w16cid:durableId="482738799">
    <w:abstractNumId w:val="2"/>
  </w:num>
  <w:num w:numId="3" w16cid:durableId="1438333322">
    <w:abstractNumId w:val="0"/>
  </w:num>
  <w:num w:numId="4" w16cid:durableId="18544876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291"/>
    <w:rsid w:val="00000037"/>
    <w:rsid w:val="0005462D"/>
    <w:rsid w:val="0006737B"/>
    <w:rsid w:val="000726FD"/>
    <w:rsid w:val="0007436F"/>
    <w:rsid w:val="00074A55"/>
    <w:rsid w:val="000B23B1"/>
    <w:rsid w:val="00151788"/>
    <w:rsid w:val="00183A0C"/>
    <w:rsid w:val="001A1E0F"/>
    <w:rsid w:val="001B0EFD"/>
    <w:rsid w:val="001B3874"/>
    <w:rsid w:val="001C626F"/>
    <w:rsid w:val="001D5BB3"/>
    <w:rsid w:val="001D7132"/>
    <w:rsid w:val="002152A8"/>
    <w:rsid w:val="00232084"/>
    <w:rsid w:val="002524F8"/>
    <w:rsid w:val="002B2CA6"/>
    <w:rsid w:val="00323F08"/>
    <w:rsid w:val="00324C19"/>
    <w:rsid w:val="0034534B"/>
    <w:rsid w:val="00354FCD"/>
    <w:rsid w:val="003855D0"/>
    <w:rsid w:val="003C11CE"/>
    <w:rsid w:val="003C2E39"/>
    <w:rsid w:val="003E0B52"/>
    <w:rsid w:val="00411FC2"/>
    <w:rsid w:val="0042126D"/>
    <w:rsid w:val="00424DD2"/>
    <w:rsid w:val="00472E26"/>
    <w:rsid w:val="00473836"/>
    <w:rsid w:val="00502FE3"/>
    <w:rsid w:val="00503F8F"/>
    <w:rsid w:val="0055375F"/>
    <w:rsid w:val="005724A4"/>
    <w:rsid w:val="00576751"/>
    <w:rsid w:val="00586CDA"/>
    <w:rsid w:val="005C5043"/>
    <w:rsid w:val="005D18E7"/>
    <w:rsid w:val="0061236E"/>
    <w:rsid w:val="0069658C"/>
    <w:rsid w:val="006A50CD"/>
    <w:rsid w:val="006C07F7"/>
    <w:rsid w:val="006D53DD"/>
    <w:rsid w:val="00710E74"/>
    <w:rsid w:val="007121E3"/>
    <w:rsid w:val="007578A7"/>
    <w:rsid w:val="007A0385"/>
    <w:rsid w:val="007A0BF4"/>
    <w:rsid w:val="007B33EF"/>
    <w:rsid w:val="007B56BA"/>
    <w:rsid w:val="007D1072"/>
    <w:rsid w:val="00833B01"/>
    <w:rsid w:val="008379FE"/>
    <w:rsid w:val="008809C6"/>
    <w:rsid w:val="008853C1"/>
    <w:rsid w:val="008A1199"/>
    <w:rsid w:val="008F4F51"/>
    <w:rsid w:val="00926227"/>
    <w:rsid w:val="00933528"/>
    <w:rsid w:val="0094031D"/>
    <w:rsid w:val="009658C3"/>
    <w:rsid w:val="0099320A"/>
    <w:rsid w:val="009A0EFF"/>
    <w:rsid w:val="009A1617"/>
    <w:rsid w:val="009B100E"/>
    <w:rsid w:val="009C2C9D"/>
    <w:rsid w:val="009C68F7"/>
    <w:rsid w:val="00A2139C"/>
    <w:rsid w:val="00A41EEB"/>
    <w:rsid w:val="00A76515"/>
    <w:rsid w:val="00A81324"/>
    <w:rsid w:val="00A87D60"/>
    <w:rsid w:val="00AA2172"/>
    <w:rsid w:val="00AF29BF"/>
    <w:rsid w:val="00B008D3"/>
    <w:rsid w:val="00B0178D"/>
    <w:rsid w:val="00B10DC8"/>
    <w:rsid w:val="00B47291"/>
    <w:rsid w:val="00B521DF"/>
    <w:rsid w:val="00BC6D8E"/>
    <w:rsid w:val="00BF3812"/>
    <w:rsid w:val="00C323E4"/>
    <w:rsid w:val="00C62877"/>
    <w:rsid w:val="00CA1AE7"/>
    <w:rsid w:val="00CA2462"/>
    <w:rsid w:val="00CB32A0"/>
    <w:rsid w:val="00D0271F"/>
    <w:rsid w:val="00D97436"/>
    <w:rsid w:val="00D97A92"/>
    <w:rsid w:val="00DA31B2"/>
    <w:rsid w:val="00DA5C1F"/>
    <w:rsid w:val="00DE7099"/>
    <w:rsid w:val="00E3448A"/>
    <w:rsid w:val="00E37BDA"/>
    <w:rsid w:val="00E4024A"/>
    <w:rsid w:val="00E52049"/>
    <w:rsid w:val="00E53728"/>
    <w:rsid w:val="00E73D16"/>
    <w:rsid w:val="00ED1AC6"/>
    <w:rsid w:val="00F024E0"/>
    <w:rsid w:val="00F10317"/>
    <w:rsid w:val="00F24DDC"/>
    <w:rsid w:val="00FA1FD0"/>
    <w:rsid w:val="00FB2BCB"/>
    <w:rsid w:val="00FC34BB"/>
    <w:rsid w:val="00FC5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5543434"/>
  <w15:docId w15:val="{3284F1CD-C886-4BF4-9D10-3FFF45E7A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291"/>
    <w:pPr>
      <w:jc w:val="both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46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05462D"/>
    <w:rPr>
      <w:i/>
      <w:sz w:val="22"/>
    </w:rPr>
  </w:style>
  <w:style w:type="paragraph" w:styleId="Footer">
    <w:name w:val="footer"/>
    <w:basedOn w:val="Normal"/>
    <w:link w:val="FooterChar"/>
    <w:uiPriority w:val="99"/>
    <w:unhideWhenUsed/>
    <w:rsid w:val="0005462D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05462D"/>
    <w:rPr>
      <w:i/>
      <w:sz w:val="22"/>
    </w:rPr>
  </w:style>
  <w:style w:type="numbering" w:customStyle="1" w:styleId="ImportedStyle1">
    <w:name w:val="Imported Style 1"/>
    <w:rsid w:val="00926227"/>
    <w:pPr>
      <w:numPr>
        <w:numId w:val="3"/>
      </w:numPr>
    </w:pPr>
  </w:style>
  <w:style w:type="paragraph" w:styleId="ListParagraph">
    <w:name w:val="List Paragraph"/>
    <w:basedOn w:val="Normal"/>
    <w:uiPriority w:val="34"/>
    <w:qFormat/>
    <w:rsid w:val="003C11CE"/>
    <w:pPr>
      <w:spacing w:after="160" w:line="259" w:lineRule="auto"/>
      <w:ind w:left="720"/>
      <w:contextualSpacing/>
      <w:jc w:val="left"/>
    </w:pPr>
    <w:rPr>
      <w:rFonts w:ascii="Calibri" w:eastAsia="Calibri" w:hAnsi="Calibri"/>
      <w:i w:val="0"/>
      <w:szCs w:val="22"/>
    </w:rPr>
  </w:style>
  <w:style w:type="paragraph" w:styleId="NormalWeb">
    <w:name w:val="Normal (Web)"/>
    <w:basedOn w:val="Normal"/>
    <w:uiPriority w:val="99"/>
    <w:unhideWhenUsed/>
    <w:rsid w:val="00354FCD"/>
    <w:pPr>
      <w:spacing w:before="100" w:beforeAutospacing="1" w:after="100" w:afterAutospacing="1"/>
      <w:jc w:val="left"/>
    </w:pPr>
    <w:rPr>
      <w:i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28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E7F41AA1E30540BC1C6D757BF5C924" ma:contentTypeVersion="6" ma:contentTypeDescription="Create a new document." ma:contentTypeScope="" ma:versionID="944693f674980b3de6fcb6ef606eaca5">
  <xsd:schema xmlns:xsd="http://www.w3.org/2001/XMLSchema" xmlns:xs="http://www.w3.org/2001/XMLSchema" xmlns:p="http://schemas.microsoft.com/office/2006/metadata/properties" xmlns:ns2="3fa4d1ce-dfcf-49a4-ad52-580a3446f483" xmlns:ns3="17558679-fbdc-4932-a56e-c5c023b8ad0f" targetNamespace="http://schemas.microsoft.com/office/2006/metadata/properties" ma:root="true" ma:fieldsID="662523461077e5edef13f6b2a30acfda" ns2:_="" ns3:_="">
    <xsd:import namespace="3fa4d1ce-dfcf-49a4-ad52-580a3446f483"/>
    <xsd:import namespace="17558679-fbdc-4932-a56e-c5c023b8ad0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a4d1ce-dfcf-49a4-ad52-580a3446f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558679-fbdc-4932-a56e-c5c023b8ad0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7B85E8-D7B1-6E40-9DE2-AA486C92BF1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A5C0C-2DA7-4084-82DC-CB6C8702D4F8}"/>
</file>

<file path=customXml/itemProps3.xml><?xml version="1.0" encoding="utf-8"?>
<ds:datastoreItem xmlns:ds="http://schemas.openxmlformats.org/officeDocument/2006/customXml" ds:itemID="{82CAC75A-2506-4D17-9569-B99C3F4F477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170</Words>
  <Characters>975</Characters>
  <Application>Microsoft Office Word</Application>
  <DocSecurity>0</DocSecurity>
  <Lines>37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Madison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fdded</dc:creator>
  <cp:keywords/>
  <cp:lastModifiedBy>Mitch Brey</cp:lastModifiedBy>
  <cp:revision>5</cp:revision>
  <cp:lastPrinted>2020-09-11T16:58:00Z</cp:lastPrinted>
  <dcterms:created xsi:type="dcterms:W3CDTF">2022-08-17T17:35:00Z</dcterms:created>
  <dcterms:modified xsi:type="dcterms:W3CDTF">2022-08-17T20:27:00Z</dcterms:modified>
</cp:coreProperties>
</file>