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171E" w14:textId="3F8AEDAF" w:rsidR="0023258F" w:rsidRDefault="006307D6" w:rsidP="00757FD2">
      <w:pPr>
        <w:pStyle w:val="Heading1"/>
      </w:pPr>
      <w:r>
        <w:t>(</w:t>
      </w:r>
      <w:r>
        <w:t>S</w:t>
      </w:r>
      <w:r>
        <w:t>ide one)</w:t>
      </w:r>
      <w:r w:rsidR="00DB247E">
        <w:br/>
      </w:r>
      <w:r w:rsidR="00757FD2">
        <w:t>202</w:t>
      </w:r>
      <w:r w:rsidR="000A3511">
        <w:t>2</w:t>
      </w:r>
      <w:r w:rsidR="00757FD2">
        <w:t xml:space="preserve"> by the Numbers</w:t>
      </w:r>
      <w:r w:rsidR="00B77E5E">
        <w:t xml:space="preserve"> </w:t>
      </w:r>
    </w:p>
    <w:p w14:paraId="1EECEDF8" w14:textId="2330E916" w:rsidR="00757FD2" w:rsidRDefault="00757FD2" w:rsidP="00757FD2">
      <w:pPr>
        <w:pStyle w:val="Heading2"/>
      </w:pPr>
      <w:r>
        <w:t>Donors</w:t>
      </w:r>
    </w:p>
    <w:p w14:paraId="1625158A" w14:textId="276651CD" w:rsidR="00757FD2" w:rsidRDefault="00161047" w:rsidP="00757FD2">
      <w:r>
        <w:t xml:space="preserve">1,376 gifts </w:t>
      </w:r>
      <w:proofErr w:type="gramStart"/>
      <w:r>
        <w:t>received</w:t>
      </w:r>
      <w:proofErr w:type="gramEnd"/>
      <w:r w:rsidR="00D844EA">
        <w:t xml:space="preserve"> from 27</w:t>
      </w:r>
      <w:r w:rsidR="00757FD2">
        <w:t xml:space="preserve"> states and 5</w:t>
      </w:r>
      <w:r w:rsidR="00D844EA">
        <w:t>9</w:t>
      </w:r>
      <w:r w:rsidR="00757FD2">
        <w:t xml:space="preserve"> counties</w:t>
      </w:r>
      <w:r w:rsidR="000F5F09">
        <w:t>. We welcomed 186 new donors.</w:t>
      </w:r>
    </w:p>
    <w:p w14:paraId="5F71B68E" w14:textId="7C778820" w:rsidR="00757FD2" w:rsidRDefault="00757FD2" w:rsidP="00757FD2">
      <w:pPr>
        <w:pStyle w:val="Heading2"/>
      </w:pPr>
      <w:r>
        <w:t>Advocacy</w:t>
      </w:r>
    </w:p>
    <w:p w14:paraId="10AE34F4" w14:textId="6BE1F1FD" w:rsidR="00757FD2" w:rsidRDefault="00B16AB4" w:rsidP="00757FD2">
      <w:r>
        <w:t xml:space="preserve">Advocated on health care, transportation, employment, education, civil </w:t>
      </w:r>
      <w:proofErr w:type="gramStart"/>
      <w:r>
        <w:t>rights</w:t>
      </w:r>
      <w:proofErr w:type="gramEnd"/>
      <w:r>
        <w:t xml:space="preserve"> and accessible voting</w:t>
      </w:r>
      <w:r w:rsidR="00A25DDB">
        <w:t xml:space="preserve"> with:</w:t>
      </w:r>
    </w:p>
    <w:p w14:paraId="6C291AD4" w14:textId="539BC48F" w:rsidR="00757FD2" w:rsidRDefault="00A25DDB" w:rsidP="00757FD2">
      <w:pPr>
        <w:pStyle w:val="ListParagraph"/>
        <w:numPr>
          <w:ilvl w:val="0"/>
          <w:numId w:val="2"/>
        </w:numPr>
      </w:pPr>
      <w:r>
        <w:t>State Legislature</w:t>
      </w:r>
    </w:p>
    <w:p w14:paraId="6F6F8DAC" w14:textId="5ECBC1AE" w:rsidR="00604EE0" w:rsidRDefault="00A25DDB" w:rsidP="00757FD2">
      <w:pPr>
        <w:pStyle w:val="ListParagraph"/>
        <w:numPr>
          <w:ilvl w:val="0"/>
          <w:numId w:val="2"/>
        </w:numPr>
      </w:pPr>
      <w:r>
        <w:t>3 cabinet-level state agencies</w:t>
      </w:r>
    </w:p>
    <w:p w14:paraId="554E8C59" w14:textId="5BEC78AC" w:rsidR="00604EE0" w:rsidRDefault="009A5872" w:rsidP="00757FD2">
      <w:pPr>
        <w:pStyle w:val="ListParagraph"/>
        <w:numPr>
          <w:ilvl w:val="0"/>
          <w:numId w:val="2"/>
        </w:numPr>
      </w:pPr>
      <w:r>
        <w:t>Wisconsin Elections Commission</w:t>
      </w:r>
    </w:p>
    <w:p w14:paraId="7D06DB1D" w14:textId="0DC9DC58" w:rsidR="009A5872" w:rsidRDefault="009A5872" w:rsidP="00757FD2">
      <w:pPr>
        <w:pStyle w:val="ListParagraph"/>
        <w:numPr>
          <w:ilvl w:val="0"/>
          <w:numId w:val="2"/>
        </w:numPr>
      </w:pPr>
      <w:r>
        <w:t>Governor’s Office</w:t>
      </w:r>
    </w:p>
    <w:p w14:paraId="4D29372B" w14:textId="2BEBA019" w:rsidR="009A5872" w:rsidRDefault="009A5872" w:rsidP="00757FD2">
      <w:pPr>
        <w:pStyle w:val="ListParagraph"/>
        <w:numPr>
          <w:ilvl w:val="0"/>
          <w:numId w:val="2"/>
        </w:numPr>
      </w:pPr>
      <w:r>
        <w:t>Local governments</w:t>
      </w:r>
    </w:p>
    <w:p w14:paraId="44483E87" w14:textId="1227D9E0" w:rsidR="00604EE0" w:rsidRDefault="00604EE0" w:rsidP="00604EE0">
      <w:pPr>
        <w:pStyle w:val="Heading2"/>
      </w:pPr>
      <w:r>
        <w:t>Scholarships</w:t>
      </w:r>
    </w:p>
    <w:p w14:paraId="1DDE1150" w14:textId="3592EDA4" w:rsidR="00604EE0" w:rsidRDefault="00F166A2" w:rsidP="00604EE0">
      <w:r>
        <w:t xml:space="preserve">8 - </w:t>
      </w:r>
      <w:r w:rsidR="00604EE0">
        <w:t>$2,000</w:t>
      </w:r>
      <w:r>
        <w:t xml:space="preserve"> scholarships</w:t>
      </w:r>
      <w:r w:rsidR="00604EE0">
        <w:t xml:space="preserve"> award</w:t>
      </w:r>
      <w:r w:rsidR="0056668A">
        <w:t xml:space="preserve">ed to </w:t>
      </w:r>
      <w:r w:rsidR="00604EE0">
        <w:t>students across Wisconsin</w:t>
      </w:r>
    </w:p>
    <w:p w14:paraId="253B77F0" w14:textId="65B7E126" w:rsidR="00604EE0" w:rsidRDefault="00604EE0" w:rsidP="00604EE0">
      <w:pPr>
        <w:pStyle w:val="Heading2"/>
      </w:pPr>
      <w:r>
        <w:t>Volunteers</w:t>
      </w:r>
    </w:p>
    <w:p w14:paraId="5A454F9C" w14:textId="3A000311" w:rsidR="00604EE0" w:rsidRDefault="0056668A" w:rsidP="00604EE0">
      <w:r>
        <w:t xml:space="preserve">841 </w:t>
      </w:r>
      <w:r w:rsidR="00604EE0">
        <w:t xml:space="preserve">hours </w:t>
      </w:r>
      <w:proofErr w:type="gramStart"/>
      <w:r w:rsidR="00604EE0">
        <w:t>donated</w:t>
      </w:r>
      <w:proofErr w:type="gramEnd"/>
    </w:p>
    <w:p w14:paraId="785C7A6A" w14:textId="7F5B7E76" w:rsidR="00604EE0" w:rsidRDefault="00604EE0" w:rsidP="0077490F">
      <w:pPr>
        <w:pStyle w:val="Heading2"/>
      </w:pPr>
      <w:r>
        <w:t>Education</w:t>
      </w:r>
    </w:p>
    <w:p w14:paraId="740F7F55" w14:textId="2810C729" w:rsidR="00604EE0" w:rsidRDefault="00604EE0" w:rsidP="00604EE0">
      <w:r>
        <w:t>8</w:t>
      </w:r>
      <w:r w:rsidR="005C61D0">
        <w:t>7</w:t>
      </w:r>
      <w:r>
        <w:t xml:space="preserve"> presentations, reaching </w:t>
      </w:r>
      <w:r w:rsidR="005C61D0">
        <w:t>3</w:t>
      </w:r>
      <w:r>
        <w:t>,</w:t>
      </w:r>
      <w:r w:rsidR="005C61D0">
        <w:t>998</w:t>
      </w:r>
      <w:r>
        <w:t xml:space="preserve"> </w:t>
      </w:r>
      <w:proofErr w:type="gramStart"/>
      <w:r>
        <w:t>participants</w:t>
      </w:r>
      <w:proofErr w:type="gramEnd"/>
    </w:p>
    <w:p w14:paraId="48684275" w14:textId="334BE990" w:rsidR="00604EE0" w:rsidRDefault="00604EE0" w:rsidP="00604EE0">
      <w:r>
        <w:t>Topics included:</w:t>
      </w:r>
    </w:p>
    <w:p w14:paraId="01D61E7E" w14:textId="77777777" w:rsidR="001D7069" w:rsidRDefault="001D7069" w:rsidP="00604EE0">
      <w:pPr>
        <w:pStyle w:val="ListParagraph"/>
        <w:numPr>
          <w:ilvl w:val="0"/>
          <w:numId w:val="3"/>
        </w:numPr>
      </w:pPr>
      <w:r>
        <w:t>Transportation</w:t>
      </w:r>
    </w:p>
    <w:p w14:paraId="60201F98" w14:textId="77777777" w:rsidR="001D7069" w:rsidRDefault="001D7069" w:rsidP="00604EE0">
      <w:pPr>
        <w:pStyle w:val="ListParagraph"/>
        <w:numPr>
          <w:ilvl w:val="0"/>
          <w:numId w:val="3"/>
        </w:numPr>
      </w:pPr>
      <w:r>
        <w:t>Access Technology</w:t>
      </w:r>
    </w:p>
    <w:p w14:paraId="5DBFB1EE" w14:textId="201A73AB" w:rsidR="00604EE0" w:rsidRDefault="001D7069" w:rsidP="001D7069">
      <w:pPr>
        <w:pStyle w:val="ListParagraph"/>
        <w:numPr>
          <w:ilvl w:val="0"/>
          <w:numId w:val="3"/>
        </w:numPr>
      </w:pPr>
      <w:r>
        <w:t xml:space="preserve">Adapting to Changing Vision </w:t>
      </w:r>
    </w:p>
    <w:p w14:paraId="1BBBA849" w14:textId="76107604" w:rsidR="00604EE0" w:rsidRDefault="00604EE0" w:rsidP="004E4D3B">
      <w:pPr>
        <w:pStyle w:val="Heading2"/>
      </w:pPr>
      <w:r>
        <w:t>Vision Services</w:t>
      </w:r>
    </w:p>
    <w:p w14:paraId="708C7927" w14:textId="2FCDBB4C" w:rsidR="00604EE0" w:rsidRDefault="0018606F" w:rsidP="00604EE0">
      <w:r>
        <w:t>129</w:t>
      </w:r>
      <w:r w:rsidR="00604EE0">
        <w:t xml:space="preserve"> </w:t>
      </w:r>
      <w:r>
        <w:t>V</w:t>
      </w:r>
      <w:r w:rsidR="00604EE0">
        <w:t xml:space="preserve">ision </w:t>
      </w:r>
      <w:r>
        <w:t>R</w:t>
      </w:r>
      <w:r w:rsidR="00604EE0">
        <w:t xml:space="preserve">ehabilitation </w:t>
      </w:r>
      <w:r>
        <w:t>V</w:t>
      </w:r>
      <w:r w:rsidR="00604EE0">
        <w:t>isits</w:t>
      </w:r>
    </w:p>
    <w:p w14:paraId="6172835D" w14:textId="2D34BFF6" w:rsidR="00604EE0" w:rsidRDefault="00604EE0" w:rsidP="00604EE0">
      <w:r>
        <w:t>25</w:t>
      </w:r>
      <w:r w:rsidR="0018606F">
        <w:t>5</w:t>
      </w:r>
      <w:r>
        <w:t xml:space="preserve"> </w:t>
      </w:r>
      <w:r w:rsidR="0018606F">
        <w:t>A</w:t>
      </w:r>
      <w:r>
        <w:t xml:space="preserve">ccess </w:t>
      </w:r>
      <w:r w:rsidR="0018606F">
        <w:t>T</w:t>
      </w:r>
      <w:r>
        <w:t xml:space="preserve">echnology </w:t>
      </w:r>
      <w:r w:rsidR="0080344B">
        <w:t>A</w:t>
      </w:r>
      <w:r>
        <w:t>ppointments</w:t>
      </w:r>
    </w:p>
    <w:p w14:paraId="277EC988" w14:textId="30AD209C" w:rsidR="00604EE0" w:rsidRDefault="00604EE0" w:rsidP="00604EE0">
      <w:r>
        <w:t>1</w:t>
      </w:r>
      <w:r w:rsidR="0080344B">
        <w:t>23</w:t>
      </w:r>
      <w:r>
        <w:t xml:space="preserve"> </w:t>
      </w:r>
      <w:r w:rsidR="0080344B">
        <w:t>L</w:t>
      </w:r>
      <w:r>
        <w:t xml:space="preserve">ow </w:t>
      </w:r>
      <w:r w:rsidR="0080344B">
        <w:t>V</w:t>
      </w:r>
      <w:r>
        <w:t xml:space="preserve">ision </w:t>
      </w:r>
      <w:r w:rsidR="00BF0142">
        <w:t xml:space="preserve">Evaluation </w:t>
      </w:r>
      <w:r>
        <w:t>visi</w:t>
      </w:r>
      <w:r w:rsidR="00BF0142">
        <w:t xml:space="preserve">ts </w:t>
      </w:r>
    </w:p>
    <w:p w14:paraId="4B32A9D8" w14:textId="635BA485" w:rsidR="00604EE0" w:rsidRDefault="00604EE0" w:rsidP="00604EE0">
      <w:r>
        <w:t>1</w:t>
      </w:r>
      <w:r w:rsidR="00BF0142">
        <w:t>39</w:t>
      </w:r>
      <w:r>
        <w:t xml:space="preserve"> </w:t>
      </w:r>
      <w:r w:rsidR="00BF0142">
        <w:t>P</w:t>
      </w:r>
      <w:r>
        <w:t xml:space="preserve">hone </w:t>
      </w:r>
      <w:r w:rsidR="00BF0142">
        <w:t>C</w:t>
      </w:r>
      <w:r>
        <w:t>onsultations</w:t>
      </w:r>
    </w:p>
    <w:p w14:paraId="74B6A928" w14:textId="27241929" w:rsidR="00036D4E" w:rsidRDefault="00036D4E" w:rsidP="00604EE0">
      <w:r>
        <w:t xml:space="preserve">20 Orientation &amp; Mobility Visits (October - </w:t>
      </w:r>
      <w:r w:rsidR="00E220D0">
        <w:t>December</w:t>
      </w:r>
      <w:r>
        <w:t>)</w:t>
      </w:r>
    </w:p>
    <w:p w14:paraId="68F1EF6F" w14:textId="12795B8B" w:rsidR="00604EE0" w:rsidRDefault="00604EE0" w:rsidP="00D2145C">
      <w:pPr>
        <w:pStyle w:val="Heading2"/>
      </w:pPr>
      <w:r>
        <w:lastRenderedPageBreak/>
        <w:t>Sharper Vision Store</w:t>
      </w:r>
    </w:p>
    <w:p w14:paraId="54B9A8CE" w14:textId="2B6E34BF" w:rsidR="00604EE0" w:rsidRDefault="00604EE0" w:rsidP="00604EE0">
      <w:r>
        <w:t>1,</w:t>
      </w:r>
      <w:r w:rsidR="00E220D0">
        <w:t>517</w:t>
      </w:r>
      <w:r>
        <w:t xml:space="preserve"> customers from </w:t>
      </w:r>
      <w:r w:rsidR="00E220D0">
        <w:t>6</w:t>
      </w:r>
      <w:r>
        <w:t>5 counties</w:t>
      </w:r>
    </w:p>
    <w:p w14:paraId="63294237" w14:textId="0E2E294F" w:rsidR="00604EE0" w:rsidRDefault="00604EE0" w:rsidP="00D2145C">
      <w:pPr>
        <w:pStyle w:val="Heading2"/>
      </w:pPr>
      <w:r>
        <w:t>White Canes</w:t>
      </w:r>
    </w:p>
    <w:p w14:paraId="1BF3703A" w14:textId="6FB3B784" w:rsidR="00604EE0" w:rsidRDefault="00604EE0" w:rsidP="00604EE0">
      <w:r>
        <w:t>438 canes provided to clients in 4</w:t>
      </w:r>
      <w:r w:rsidR="008C2CD3">
        <w:t>8</w:t>
      </w:r>
      <w:r>
        <w:t xml:space="preserve"> </w:t>
      </w:r>
      <w:proofErr w:type="gramStart"/>
      <w:r>
        <w:t>counties</w:t>
      </w:r>
      <w:proofErr w:type="gramEnd"/>
    </w:p>
    <w:p w14:paraId="25B57AA2" w14:textId="2FD09AB6" w:rsidR="00D53513" w:rsidRDefault="008C2CD3" w:rsidP="00D53513">
      <w:r>
        <w:t>32</w:t>
      </w:r>
      <w:r w:rsidR="00604EE0">
        <w:t xml:space="preserve"> communities and the State of Wisconsin issued </w:t>
      </w:r>
      <w:r>
        <w:t>W</w:t>
      </w:r>
      <w:r w:rsidR="00604EE0">
        <w:t xml:space="preserve">hite </w:t>
      </w:r>
      <w:r>
        <w:t>C</w:t>
      </w:r>
      <w:r w:rsidR="00604EE0">
        <w:t xml:space="preserve">ane </w:t>
      </w:r>
      <w:r w:rsidR="003555FD">
        <w:t>S</w:t>
      </w:r>
      <w:r w:rsidR="00604EE0">
        <w:t>af</w:t>
      </w:r>
      <w:r w:rsidR="00D53513">
        <w:t>ety Day Proclamations</w:t>
      </w:r>
    </w:p>
    <w:p w14:paraId="712A2B21" w14:textId="3E2E5A1D" w:rsidR="00D53513" w:rsidRPr="00D53513" w:rsidRDefault="00D53513" w:rsidP="00D53513"/>
    <w:p w14:paraId="6F0CD0FD" w14:textId="764FD237" w:rsidR="00D53513" w:rsidRDefault="00D53513" w:rsidP="00D53513">
      <w:pPr>
        <w:rPr>
          <w:b/>
          <w:bCs/>
        </w:rPr>
      </w:pPr>
      <w:r>
        <w:rPr>
          <w:b/>
          <w:bCs/>
        </w:rPr>
        <w:t>(Side two)</w:t>
      </w:r>
    </w:p>
    <w:p w14:paraId="79C597EE" w14:textId="59BA5A1E" w:rsidR="00D53513" w:rsidRPr="00D53513" w:rsidRDefault="00D53513" w:rsidP="00D53513">
      <w:r w:rsidRPr="00D53513">
        <w:rPr>
          <w:b/>
          <w:bCs/>
        </w:rPr>
        <w:t xml:space="preserve">What are VISION SERVICES? </w:t>
      </w:r>
    </w:p>
    <w:p w14:paraId="2C628AE9" w14:textId="77777777" w:rsidR="00D53513" w:rsidRPr="00D53513" w:rsidRDefault="00D53513" w:rsidP="00D53513">
      <w:r w:rsidRPr="00D53513">
        <w:rPr>
          <w:b/>
          <w:bCs/>
        </w:rPr>
        <w:t xml:space="preserve">In 2022, the Council expanded its menu of vision services with the addition of orientation &amp; mobility training, braille instruction and an on-site vision rehabilitation classroom. We currently offer: </w:t>
      </w:r>
    </w:p>
    <w:p w14:paraId="5B77D373" w14:textId="77777777" w:rsidR="00D53513" w:rsidRPr="00D53513" w:rsidRDefault="00D53513" w:rsidP="00D53513">
      <w:r w:rsidRPr="00D53513">
        <w:rPr>
          <w:b/>
          <w:bCs/>
        </w:rPr>
        <w:t xml:space="preserve">Low Vision Evaluation </w:t>
      </w:r>
      <w:r w:rsidRPr="00D53513">
        <w:t xml:space="preserve">explores ways to make the most of existing vision using color, contrast, lighting, magnification, and other optical and non-optical aids. </w:t>
      </w:r>
    </w:p>
    <w:p w14:paraId="1EF7D592" w14:textId="77777777" w:rsidR="00D53513" w:rsidRPr="00D53513" w:rsidRDefault="00D53513" w:rsidP="00D53513">
      <w:r w:rsidRPr="00D53513">
        <w:rPr>
          <w:b/>
          <w:bCs/>
        </w:rPr>
        <w:t xml:space="preserve">Vision Rehabilitation Therapy </w:t>
      </w:r>
      <w:r w:rsidRPr="00D53513">
        <w:t xml:space="preserve">helps people regain independence and confidence by learning adaptive skills to safely manage day-to-day tasks. </w:t>
      </w:r>
    </w:p>
    <w:p w14:paraId="24C90002" w14:textId="77777777" w:rsidR="00D53513" w:rsidRPr="00D53513" w:rsidRDefault="00D53513" w:rsidP="00D53513">
      <w:r w:rsidRPr="00D53513">
        <w:rPr>
          <w:b/>
          <w:bCs/>
        </w:rPr>
        <w:t xml:space="preserve">Access Technology Instruction </w:t>
      </w:r>
      <w:r w:rsidRPr="00D53513">
        <w:t xml:space="preserve">empowers people to gain access to information as efficiently and easily as possible using such devices as smart phones, tablets, personal computers, smart </w:t>
      </w:r>
      <w:proofErr w:type="gramStart"/>
      <w:r w:rsidRPr="00D53513">
        <w:t>speakers</w:t>
      </w:r>
      <w:proofErr w:type="gramEnd"/>
      <w:r w:rsidRPr="00D53513">
        <w:t xml:space="preserve"> and refreshable braille. </w:t>
      </w:r>
    </w:p>
    <w:p w14:paraId="4E120885" w14:textId="77777777" w:rsidR="00D53513" w:rsidRPr="00D53513" w:rsidRDefault="00D53513" w:rsidP="00D53513">
      <w:r w:rsidRPr="00D53513">
        <w:rPr>
          <w:b/>
          <w:bCs/>
        </w:rPr>
        <w:t xml:space="preserve">Orientation &amp; Mobility Training </w:t>
      </w:r>
      <w:r w:rsidRPr="00D53513">
        <w:t xml:space="preserve">provides skills for getting around safely and independently, including white cane skills, navigating one’s own home and neighborhood, and traveling via public transit. </w:t>
      </w:r>
    </w:p>
    <w:p w14:paraId="24DDAE36" w14:textId="77777777" w:rsidR="00D53513" w:rsidRPr="00D53513" w:rsidRDefault="00D53513" w:rsidP="00D53513">
      <w:r w:rsidRPr="00D53513">
        <w:rPr>
          <w:b/>
          <w:bCs/>
        </w:rPr>
        <w:t xml:space="preserve">Braille Instruction </w:t>
      </w:r>
      <w:r w:rsidRPr="00D53513">
        <w:t xml:space="preserve">provides the foundation for those interested in using braille at any level, from </w:t>
      </w:r>
      <w:proofErr w:type="gramStart"/>
      <w:r w:rsidRPr="00D53513">
        <w:t>a working</w:t>
      </w:r>
      <w:proofErr w:type="gramEnd"/>
      <w:r w:rsidRPr="00D53513">
        <w:t xml:space="preserve"> knowledge to </w:t>
      </w:r>
      <w:r w:rsidRPr="00D53513">
        <w:lastRenderedPageBreak/>
        <w:t xml:space="preserve">accomplish daily tasks to the proficiency necessary to read a whole book. </w:t>
      </w:r>
    </w:p>
    <w:p w14:paraId="32963755" w14:textId="77777777" w:rsidR="00D53513" w:rsidRDefault="00D53513"/>
    <w:p w14:paraId="6DC63099" w14:textId="3B18D66C" w:rsidR="001620FB" w:rsidRDefault="002F399F">
      <w:pPr>
        <w:rPr>
          <w:b/>
          <w:bCs/>
        </w:rPr>
      </w:pPr>
      <w:r>
        <w:rPr>
          <w:b/>
          <w:bCs/>
        </w:rPr>
        <w:t>Contact Us</w:t>
      </w:r>
    </w:p>
    <w:p w14:paraId="61AEB7C0" w14:textId="77777777" w:rsidR="00C805EC" w:rsidRPr="00C805EC" w:rsidRDefault="00C805EC" w:rsidP="00C805EC">
      <w:r w:rsidRPr="00C805EC">
        <w:t xml:space="preserve">754 Williamson Street, Madison, WI 53703 </w:t>
      </w:r>
    </w:p>
    <w:p w14:paraId="06CC332B" w14:textId="77777777" w:rsidR="00C805EC" w:rsidRPr="00C805EC" w:rsidRDefault="00C805EC" w:rsidP="00C805EC">
      <w:r w:rsidRPr="00C805EC">
        <w:t xml:space="preserve">1-800-783-5213 </w:t>
      </w:r>
    </w:p>
    <w:p w14:paraId="62D3BA1B" w14:textId="77777777" w:rsidR="00C805EC" w:rsidRPr="00C805EC" w:rsidRDefault="00C805EC" w:rsidP="00C805EC">
      <w:r w:rsidRPr="00C805EC">
        <w:t xml:space="preserve">info@WCBlind.org </w:t>
      </w:r>
    </w:p>
    <w:p w14:paraId="70C8540D" w14:textId="7B6B9083" w:rsidR="007936E6" w:rsidRDefault="00C805EC" w:rsidP="00C805EC">
      <w:r w:rsidRPr="00C805EC">
        <w:t xml:space="preserve">WCBlind.org </w:t>
      </w:r>
    </w:p>
    <w:sectPr w:rsidR="0079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PLTDQ+Verda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2E4E"/>
    <w:multiLevelType w:val="hybridMultilevel"/>
    <w:tmpl w:val="65C8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AD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60A48CA"/>
    <w:multiLevelType w:val="hybridMultilevel"/>
    <w:tmpl w:val="4A28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67454">
    <w:abstractNumId w:val="1"/>
  </w:num>
  <w:num w:numId="2" w16cid:durableId="1795756230">
    <w:abstractNumId w:val="0"/>
  </w:num>
  <w:num w:numId="3" w16cid:durableId="1092749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D2"/>
    <w:rsid w:val="00036D4E"/>
    <w:rsid w:val="00081234"/>
    <w:rsid w:val="000A3511"/>
    <w:rsid w:val="000D08FC"/>
    <w:rsid w:val="000F5F09"/>
    <w:rsid w:val="00161047"/>
    <w:rsid w:val="001620FB"/>
    <w:rsid w:val="0018606F"/>
    <w:rsid w:val="001B6EA8"/>
    <w:rsid w:val="001D7069"/>
    <w:rsid w:val="0023258F"/>
    <w:rsid w:val="002F399F"/>
    <w:rsid w:val="003555FD"/>
    <w:rsid w:val="00392F39"/>
    <w:rsid w:val="003A4CF0"/>
    <w:rsid w:val="003E6234"/>
    <w:rsid w:val="00480323"/>
    <w:rsid w:val="004E4D3B"/>
    <w:rsid w:val="004F1AEF"/>
    <w:rsid w:val="005567E7"/>
    <w:rsid w:val="0056668A"/>
    <w:rsid w:val="005C61D0"/>
    <w:rsid w:val="005F759C"/>
    <w:rsid w:val="00604EE0"/>
    <w:rsid w:val="006307D6"/>
    <w:rsid w:val="006577C3"/>
    <w:rsid w:val="00757FD2"/>
    <w:rsid w:val="0077490F"/>
    <w:rsid w:val="007856CF"/>
    <w:rsid w:val="007936E6"/>
    <w:rsid w:val="0080344B"/>
    <w:rsid w:val="00835794"/>
    <w:rsid w:val="008C2CD3"/>
    <w:rsid w:val="009A5872"/>
    <w:rsid w:val="009C79FD"/>
    <w:rsid w:val="00A25DDB"/>
    <w:rsid w:val="00B16AB4"/>
    <w:rsid w:val="00B77E5E"/>
    <w:rsid w:val="00BF0142"/>
    <w:rsid w:val="00C805EC"/>
    <w:rsid w:val="00CB0A5D"/>
    <w:rsid w:val="00CE31BD"/>
    <w:rsid w:val="00D2145C"/>
    <w:rsid w:val="00D25E6F"/>
    <w:rsid w:val="00D53513"/>
    <w:rsid w:val="00D844EA"/>
    <w:rsid w:val="00DB247E"/>
    <w:rsid w:val="00E220D0"/>
    <w:rsid w:val="00EB555C"/>
    <w:rsid w:val="00EC078B"/>
    <w:rsid w:val="00F10995"/>
    <w:rsid w:val="00F166A2"/>
    <w:rsid w:val="00F4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A384"/>
  <w15:chartTrackingRefBased/>
  <w15:docId w15:val="{01811D24-7E12-4DAC-8330-7287C721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FD2"/>
    <w:rPr>
      <w:rFonts w:ascii="Verdana" w:hAnsi="Verdan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FD2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FD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FD2"/>
    <w:pPr>
      <w:autoSpaceDE w:val="0"/>
      <w:autoSpaceDN w:val="0"/>
      <w:adjustRightInd w:val="0"/>
      <w:spacing w:after="0" w:line="240" w:lineRule="auto"/>
    </w:pPr>
    <w:rPr>
      <w:rFonts w:ascii="YPLTDQ+Verdana-Bold" w:hAnsi="YPLTDQ+Verdana-Bold" w:cs="YPLTDQ+Verdana-Bol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FD2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FD2"/>
    <w:rPr>
      <w:rFonts w:ascii="Verdana" w:eastAsiaTheme="majorEastAsia" w:hAnsi="Verdan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75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Torres</dc:creator>
  <cp:keywords/>
  <dc:description/>
  <cp:lastModifiedBy>Jaxon Baker</cp:lastModifiedBy>
  <cp:revision>40</cp:revision>
  <dcterms:created xsi:type="dcterms:W3CDTF">2023-04-13T14:38:00Z</dcterms:created>
  <dcterms:modified xsi:type="dcterms:W3CDTF">2023-04-13T15:16:00Z</dcterms:modified>
</cp:coreProperties>
</file>